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5A" w:rsidRPr="0016305B" w:rsidRDefault="008F2BC5" w:rsidP="0016305B">
      <w:pPr>
        <w:spacing w:line="276" w:lineRule="auto"/>
        <w:jc w:val="center"/>
        <w:rPr>
          <w:rFonts w:asciiTheme="majorHAnsi" w:hAnsiTheme="majorHAnsi" w:cstheme="minorHAnsi"/>
          <w:b/>
          <w:u w:val="single"/>
        </w:rPr>
      </w:pPr>
      <w:r w:rsidRPr="0016305B">
        <w:rPr>
          <w:rFonts w:asciiTheme="majorHAnsi" w:hAnsiTheme="majorHAnsi" w:cstheme="minorHAnsi"/>
          <w:b/>
          <w:sz w:val="28"/>
          <w:u w:val="single"/>
        </w:rPr>
        <w:t>POLICY STATEMENT FOR ART AND DESIGN KS 1 &amp; 2</w:t>
      </w:r>
    </w:p>
    <w:p w:rsidR="008F2BC5" w:rsidRPr="0016305B" w:rsidRDefault="008F2BC5" w:rsidP="0016305B">
      <w:pPr>
        <w:spacing w:line="276" w:lineRule="auto"/>
        <w:rPr>
          <w:rFonts w:asciiTheme="majorHAnsi" w:hAnsiTheme="majorHAnsi" w:cstheme="minorHAnsi"/>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t>INTRODUCTION</w:t>
      </w:r>
    </w:p>
    <w:p w:rsidR="008F2BC5" w:rsidRPr="0016305B" w:rsidRDefault="008F2BC5" w:rsidP="0016305B">
      <w:pPr>
        <w:pStyle w:val="BodyText2"/>
        <w:spacing w:line="276" w:lineRule="auto"/>
        <w:jc w:val="both"/>
        <w:rPr>
          <w:rFonts w:asciiTheme="majorHAnsi" w:hAnsiTheme="majorHAnsi" w:cstheme="minorHAnsi"/>
          <w:b w:val="0"/>
          <w:i/>
          <w:sz w:val="22"/>
          <w:szCs w:val="22"/>
        </w:rPr>
      </w:pPr>
      <w:r w:rsidRPr="0016305B">
        <w:rPr>
          <w:rFonts w:asciiTheme="majorHAnsi" w:hAnsiTheme="majorHAnsi" w:cstheme="minorHAnsi"/>
          <w:b w:val="0"/>
          <w:sz w:val="22"/>
          <w:szCs w:val="22"/>
        </w:rPr>
        <w:br/>
        <w:t>“</w:t>
      </w:r>
      <w:r w:rsidRPr="0016305B">
        <w:rPr>
          <w:rFonts w:asciiTheme="majorHAnsi" w:hAnsiTheme="majorHAnsi" w:cstheme="minorHAnsi"/>
          <w:b w:val="0"/>
          <w:i/>
          <w:sz w:val="22"/>
          <w:szCs w:val="22"/>
        </w:rPr>
        <w:t>Art is a unique form of experience which cannot be imitated in any other way. It is not only non-verbal, it is pre-verbal and since all human beings- unless suffering from some forms of handicap – gain a large proportion of their experience and understanding through sight and touch, it is very much a part of our educational grounding and potential.</w:t>
      </w:r>
    </w:p>
    <w:p w:rsidR="008F2BC5" w:rsidRPr="0016305B" w:rsidRDefault="008F2BC5" w:rsidP="0016305B">
      <w:pPr>
        <w:pStyle w:val="BodyText2"/>
        <w:spacing w:line="276" w:lineRule="auto"/>
        <w:jc w:val="both"/>
        <w:rPr>
          <w:rFonts w:asciiTheme="majorHAnsi" w:hAnsiTheme="majorHAnsi" w:cstheme="minorHAnsi"/>
          <w:b w:val="0"/>
          <w:i/>
          <w:sz w:val="22"/>
          <w:szCs w:val="22"/>
        </w:rPr>
      </w:pPr>
      <w:r w:rsidRPr="0016305B">
        <w:rPr>
          <w:rFonts w:asciiTheme="majorHAnsi" w:hAnsiTheme="majorHAnsi" w:cstheme="minorHAnsi"/>
          <w:b w:val="0"/>
          <w:i/>
          <w:sz w:val="22"/>
          <w:szCs w:val="22"/>
        </w:rPr>
        <w:t>Art experience is deeply imbedded in the realm of life skills for all children, not only the gifted or less able. Joyful response, the ability and confidence to create and bring practical and theoretical skills to bear on a variety of problems, to access the potential of ideas, tools and materials, will have consequences far beyond the discipline itself. Confidence in the value of intuitive as well as logical modes of thinking, supported by practical experience in developing and refining ideas, will spill over into many parts of children’s lives and stand them in good stead as adults”</w:t>
      </w:r>
    </w:p>
    <w:p w:rsidR="008F2BC5" w:rsidRPr="0016305B" w:rsidRDefault="008F2BC5" w:rsidP="0016305B">
      <w:pPr>
        <w:pStyle w:val="BodyText2"/>
        <w:spacing w:line="276" w:lineRule="auto"/>
        <w:jc w:val="both"/>
        <w:rPr>
          <w:rFonts w:asciiTheme="majorHAnsi" w:hAnsiTheme="majorHAnsi" w:cstheme="minorHAnsi"/>
          <w:b w:val="0"/>
          <w:sz w:val="22"/>
          <w:szCs w:val="22"/>
        </w:rPr>
      </w:pPr>
      <w:r w:rsidRPr="0016305B">
        <w:rPr>
          <w:rFonts w:asciiTheme="majorHAnsi" w:hAnsiTheme="majorHAnsi" w:cstheme="minorHAnsi"/>
          <w:sz w:val="22"/>
          <w:szCs w:val="22"/>
        </w:rPr>
        <w:t>(Art 4-11</w:t>
      </w:r>
      <w:r w:rsidRPr="0016305B">
        <w:rPr>
          <w:rFonts w:asciiTheme="majorHAnsi" w:hAnsiTheme="majorHAnsi" w:cstheme="minorHAnsi"/>
          <w:b w:val="0"/>
          <w:sz w:val="22"/>
          <w:szCs w:val="22"/>
        </w:rPr>
        <w:t xml:space="preserve"> – Suffolk County Council’s guidelines for Art and Design) </w:t>
      </w:r>
    </w:p>
    <w:p w:rsidR="008F2BC5" w:rsidRPr="0016305B" w:rsidRDefault="008F2BC5" w:rsidP="0016305B">
      <w:pPr>
        <w:pStyle w:val="BodyText2"/>
        <w:spacing w:line="276" w:lineRule="auto"/>
        <w:jc w:val="both"/>
        <w:rPr>
          <w:rFonts w:asciiTheme="majorHAnsi" w:hAnsiTheme="majorHAnsi" w:cstheme="minorHAnsi"/>
          <w:b w:val="0"/>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t>AIMS OF ART AND DESIGN</w:t>
      </w: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b w:val="0"/>
          <w:sz w:val="22"/>
          <w:szCs w:val="22"/>
        </w:rPr>
      </w:pPr>
      <w:r w:rsidRPr="0016305B">
        <w:rPr>
          <w:rFonts w:asciiTheme="majorHAnsi" w:hAnsiTheme="majorHAnsi" w:cs="Arial"/>
          <w:b w:val="0"/>
          <w:color w:val="0B0C0C"/>
          <w:sz w:val="22"/>
          <w:szCs w:val="22"/>
          <w:shd w:val="clear" w:color="auto" w:fill="FFFFFF"/>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rsidR="008F2BC5" w:rsidRPr="0016305B" w:rsidRDefault="008F2BC5" w:rsidP="0016305B">
      <w:pPr>
        <w:pStyle w:val="NormalWeb"/>
        <w:shd w:val="clear" w:color="auto" w:fill="FFFFFF"/>
        <w:spacing w:before="300" w:beforeAutospacing="0" w:after="300" w:afterAutospacing="0" w:line="276" w:lineRule="auto"/>
        <w:rPr>
          <w:rFonts w:asciiTheme="majorHAnsi" w:hAnsiTheme="majorHAnsi" w:cs="Arial"/>
          <w:color w:val="0B0C0C"/>
          <w:sz w:val="22"/>
          <w:szCs w:val="22"/>
        </w:rPr>
      </w:pPr>
      <w:r w:rsidRPr="0016305B">
        <w:rPr>
          <w:rFonts w:asciiTheme="majorHAnsi" w:hAnsiTheme="majorHAnsi" w:cs="Arial"/>
          <w:color w:val="0B0C0C"/>
          <w:sz w:val="22"/>
          <w:szCs w:val="22"/>
        </w:rPr>
        <w:t>The national curriculum for art and design aims to ensure that all pupils:</w:t>
      </w:r>
    </w:p>
    <w:p w:rsidR="008F2BC5" w:rsidRPr="0016305B" w:rsidRDefault="008F2BC5" w:rsidP="0016305B">
      <w:pPr>
        <w:numPr>
          <w:ilvl w:val="0"/>
          <w:numId w:val="16"/>
        </w:numPr>
        <w:shd w:val="clear" w:color="auto" w:fill="FFFFFF"/>
        <w:spacing w:after="75" w:line="276" w:lineRule="auto"/>
        <w:ind w:left="300"/>
        <w:rPr>
          <w:rFonts w:asciiTheme="majorHAnsi" w:hAnsiTheme="majorHAnsi" w:cs="Arial"/>
          <w:color w:val="0B0C0C"/>
        </w:rPr>
      </w:pPr>
      <w:r w:rsidRPr="0016305B">
        <w:rPr>
          <w:rFonts w:asciiTheme="majorHAnsi" w:hAnsiTheme="majorHAnsi" w:cs="Arial"/>
          <w:color w:val="0B0C0C"/>
        </w:rPr>
        <w:t>produce creative work, exploring their ideas and recording their experiences</w:t>
      </w:r>
    </w:p>
    <w:p w:rsidR="008F2BC5" w:rsidRPr="0016305B" w:rsidRDefault="008F2BC5" w:rsidP="0016305B">
      <w:pPr>
        <w:numPr>
          <w:ilvl w:val="0"/>
          <w:numId w:val="16"/>
        </w:numPr>
        <w:shd w:val="clear" w:color="auto" w:fill="FFFFFF"/>
        <w:spacing w:after="75" w:line="276" w:lineRule="auto"/>
        <w:ind w:left="300"/>
        <w:rPr>
          <w:rFonts w:asciiTheme="majorHAnsi" w:hAnsiTheme="majorHAnsi" w:cs="Arial"/>
          <w:color w:val="0B0C0C"/>
        </w:rPr>
      </w:pPr>
      <w:r w:rsidRPr="0016305B">
        <w:rPr>
          <w:rFonts w:asciiTheme="majorHAnsi" w:hAnsiTheme="majorHAnsi" w:cs="Arial"/>
          <w:color w:val="0B0C0C"/>
        </w:rPr>
        <w:t>become proficient in drawing, painting, sculpture and other art, craft and design techniques</w:t>
      </w:r>
    </w:p>
    <w:p w:rsidR="008F2BC5" w:rsidRPr="0016305B" w:rsidRDefault="008F2BC5" w:rsidP="0016305B">
      <w:pPr>
        <w:numPr>
          <w:ilvl w:val="0"/>
          <w:numId w:val="16"/>
        </w:numPr>
        <w:shd w:val="clear" w:color="auto" w:fill="FFFFFF"/>
        <w:spacing w:after="75" w:line="276" w:lineRule="auto"/>
        <w:ind w:left="300"/>
        <w:rPr>
          <w:rFonts w:asciiTheme="majorHAnsi" w:hAnsiTheme="majorHAnsi" w:cs="Arial"/>
          <w:color w:val="0B0C0C"/>
        </w:rPr>
      </w:pPr>
      <w:r w:rsidRPr="0016305B">
        <w:rPr>
          <w:rFonts w:asciiTheme="majorHAnsi" w:hAnsiTheme="majorHAnsi" w:cs="Arial"/>
          <w:color w:val="0B0C0C"/>
        </w:rPr>
        <w:t>evaluate and analyse creative works using the language of art, craft and design</w:t>
      </w:r>
    </w:p>
    <w:p w:rsidR="008F2BC5" w:rsidRPr="0016305B" w:rsidRDefault="008F2BC5" w:rsidP="0016305B">
      <w:pPr>
        <w:numPr>
          <w:ilvl w:val="0"/>
          <w:numId w:val="16"/>
        </w:numPr>
        <w:shd w:val="clear" w:color="auto" w:fill="FFFFFF"/>
        <w:spacing w:after="75" w:line="276" w:lineRule="auto"/>
        <w:ind w:left="300"/>
        <w:rPr>
          <w:rFonts w:asciiTheme="majorHAnsi" w:hAnsiTheme="majorHAnsi" w:cs="Arial"/>
          <w:color w:val="0B0C0C"/>
        </w:rPr>
      </w:pPr>
      <w:r w:rsidRPr="0016305B">
        <w:rPr>
          <w:rFonts w:asciiTheme="majorHAnsi" w:hAnsiTheme="majorHAnsi" w:cs="Arial"/>
          <w:color w:val="0B0C0C"/>
        </w:rPr>
        <w:t>know about great artists, craft makers and designers, and understand the historical and cultural development of their art forms</w:t>
      </w: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t xml:space="preserve">STATUTORY REQUIREMENTS OF THE NATIONAL CURRICULUM FOR ART AND DESIGN </w:t>
      </w:r>
    </w:p>
    <w:p w:rsidR="008F2BC5" w:rsidRPr="0016305B" w:rsidRDefault="008F2BC5" w:rsidP="0016305B">
      <w:pPr>
        <w:pStyle w:val="BodyText2"/>
        <w:spacing w:line="276" w:lineRule="auto"/>
        <w:jc w:val="both"/>
        <w:rPr>
          <w:rFonts w:asciiTheme="majorHAnsi" w:hAnsiTheme="majorHAnsi" w:cstheme="minorHAnsi"/>
          <w:b w:val="0"/>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t>Key Stage 1</w:t>
      </w:r>
    </w:p>
    <w:p w:rsidR="008F2BC5" w:rsidRPr="008F2BC5" w:rsidRDefault="008F2BC5" w:rsidP="0016305B">
      <w:pPr>
        <w:shd w:val="clear" w:color="auto" w:fill="FFFFFF"/>
        <w:spacing w:before="300" w:after="300" w:line="276" w:lineRule="auto"/>
        <w:rPr>
          <w:rFonts w:asciiTheme="majorHAnsi" w:eastAsia="Times New Roman" w:hAnsiTheme="majorHAnsi" w:cs="Arial"/>
          <w:color w:val="0B0C0C"/>
          <w:lang w:eastAsia="en-GB"/>
        </w:rPr>
      </w:pPr>
      <w:r w:rsidRPr="008F2BC5">
        <w:rPr>
          <w:rFonts w:asciiTheme="majorHAnsi" w:eastAsia="Times New Roman" w:hAnsiTheme="majorHAnsi" w:cs="Arial"/>
          <w:color w:val="0B0C0C"/>
          <w:lang w:eastAsia="en-GB"/>
        </w:rPr>
        <w:t>Pupils should be taught:</w:t>
      </w:r>
    </w:p>
    <w:p w:rsidR="008F2BC5" w:rsidRPr="008F2BC5" w:rsidRDefault="008F2BC5" w:rsidP="0016305B">
      <w:pPr>
        <w:numPr>
          <w:ilvl w:val="0"/>
          <w:numId w:val="14"/>
        </w:numPr>
        <w:shd w:val="clear" w:color="auto" w:fill="FFFFFF"/>
        <w:spacing w:after="75" w:line="276" w:lineRule="auto"/>
        <w:ind w:left="300"/>
        <w:rPr>
          <w:rFonts w:asciiTheme="majorHAnsi" w:eastAsia="Times New Roman" w:hAnsiTheme="majorHAnsi" w:cs="Arial"/>
          <w:color w:val="0B0C0C"/>
          <w:lang w:eastAsia="en-GB"/>
        </w:rPr>
      </w:pPr>
      <w:r w:rsidRPr="008F2BC5">
        <w:rPr>
          <w:rFonts w:asciiTheme="majorHAnsi" w:eastAsia="Times New Roman" w:hAnsiTheme="majorHAnsi" w:cs="Arial"/>
          <w:color w:val="0B0C0C"/>
          <w:lang w:eastAsia="en-GB"/>
        </w:rPr>
        <w:t>to use a range of materials creatively to design and make products</w:t>
      </w:r>
    </w:p>
    <w:p w:rsidR="008F2BC5" w:rsidRPr="008F2BC5" w:rsidRDefault="008F2BC5" w:rsidP="0016305B">
      <w:pPr>
        <w:numPr>
          <w:ilvl w:val="0"/>
          <w:numId w:val="14"/>
        </w:numPr>
        <w:shd w:val="clear" w:color="auto" w:fill="FFFFFF"/>
        <w:spacing w:after="75" w:line="276" w:lineRule="auto"/>
        <w:ind w:left="300"/>
        <w:rPr>
          <w:rFonts w:asciiTheme="majorHAnsi" w:eastAsia="Times New Roman" w:hAnsiTheme="majorHAnsi" w:cs="Arial"/>
          <w:color w:val="0B0C0C"/>
          <w:lang w:eastAsia="en-GB"/>
        </w:rPr>
      </w:pPr>
      <w:r w:rsidRPr="008F2BC5">
        <w:rPr>
          <w:rFonts w:asciiTheme="majorHAnsi" w:eastAsia="Times New Roman" w:hAnsiTheme="majorHAnsi" w:cs="Arial"/>
          <w:color w:val="0B0C0C"/>
          <w:lang w:eastAsia="en-GB"/>
        </w:rPr>
        <w:lastRenderedPageBreak/>
        <w:t>to use drawing, painting and sculpture to develop and share their ideas, experiences and imagination</w:t>
      </w:r>
    </w:p>
    <w:p w:rsidR="008F2BC5" w:rsidRPr="008F2BC5" w:rsidRDefault="008F2BC5" w:rsidP="0016305B">
      <w:pPr>
        <w:numPr>
          <w:ilvl w:val="0"/>
          <w:numId w:val="14"/>
        </w:numPr>
        <w:shd w:val="clear" w:color="auto" w:fill="FFFFFF"/>
        <w:spacing w:after="75" w:line="276" w:lineRule="auto"/>
        <w:ind w:left="300"/>
        <w:rPr>
          <w:rFonts w:asciiTheme="majorHAnsi" w:eastAsia="Times New Roman" w:hAnsiTheme="majorHAnsi" w:cs="Arial"/>
          <w:color w:val="0B0C0C"/>
          <w:lang w:eastAsia="en-GB"/>
        </w:rPr>
      </w:pPr>
      <w:r w:rsidRPr="008F2BC5">
        <w:rPr>
          <w:rFonts w:asciiTheme="majorHAnsi" w:eastAsia="Times New Roman" w:hAnsiTheme="majorHAnsi" w:cs="Arial"/>
          <w:color w:val="0B0C0C"/>
          <w:lang w:eastAsia="en-GB"/>
        </w:rPr>
        <w:t>to develop a wide range of art and design techniques in using colour, pattern, texture, line, shape, form and space</w:t>
      </w:r>
    </w:p>
    <w:p w:rsidR="008F2BC5" w:rsidRPr="008F2BC5" w:rsidRDefault="008F2BC5" w:rsidP="0016305B">
      <w:pPr>
        <w:numPr>
          <w:ilvl w:val="0"/>
          <w:numId w:val="14"/>
        </w:numPr>
        <w:shd w:val="clear" w:color="auto" w:fill="FFFFFF"/>
        <w:spacing w:after="75" w:line="276" w:lineRule="auto"/>
        <w:ind w:left="300"/>
        <w:rPr>
          <w:rFonts w:asciiTheme="majorHAnsi" w:eastAsia="Times New Roman" w:hAnsiTheme="majorHAnsi" w:cs="Arial"/>
          <w:color w:val="0B0C0C"/>
          <w:lang w:eastAsia="en-GB"/>
        </w:rPr>
      </w:pPr>
      <w:r w:rsidRPr="008F2BC5">
        <w:rPr>
          <w:rFonts w:asciiTheme="majorHAnsi" w:eastAsia="Times New Roman" w:hAnsiTheme="majorHAnsi" w:cs="Arial"/>
          <w:color w:val="0B0C0C"/>
          <w:lang w:eastAsia="en-GB"/>
        </w:rPr>
        <w:t>about the work of a range of artists, craft makers and designers, describing the differences and similarities between different practices and disciplines, and making links to their own work</w:t>
      </w:r>
    </w:p>
    <w:p w:rsidR="008F2BC5" w:rsidRPr="0016305B" w:rsidRDefault="008F2BC5" w:rsidP="0016305B">
      <w:pPr>
        <w:pStyle w:val="BodyText2"/>
        <w:spacing w:line="276" w:lineRule="auto"/>
        <w:jc w:val="both"/>
        <w:rPr>
          <w:rFonts w:asciiTheme="majorHAnsi" w:hAnsiTheme="majorHAnsi" w:cstheme="minorHAnsi"/>
          <w:b w:val="0"/>
          <w:i/>
          <w:sz w:val="22"/>
          <w:szCs w:val="22"/>
        </w:rPr>
      </w:pPr>
    </w:p>
    <w:p w:rsidR="008F2BC5" w:rsidRPr="0016305B" w:rsidRDefault="008F2BC5" w:rsidP="0016305B">
      <w:pPr>
        <w:pStyle w:val="BodyText2"/>
        <w:spacing w:line="276" w:lineRule="auto"/>
        <w:jc w:val="both"/>
        <w:rPr>
          <w:rFonts w:asciiTheme="majorHAnsi" w:hAnsiTheme="majorHAnsi" w:cstheme="minorHAnsi"/>
          <w:b w:val="0"/>
          <w:i/>
          <w:sz w:val="22"/>
          <w:szCs w:val="22"/>
        </w:rPr>
      </w:pPr>
    </w:p>
    <w:p w:rsidR="008F2BC5" w:rsidRPr="0016305B" w:rsidRDefault="008F2BC5" w:rsidP="0016305B">
      <w:pPr>
        <w:pStyle w:val="BodyText2"/>
        <w:spacing w:line="276" w:lineRule="auto"/>
        <w:jc w:val="both"/>
        <w:rPr>
          <w:rFonts w:asciiTheme="majorHAnsi" w:hAnsiTheme="majorHAnsi" w:cs="Arial"/>
          <w:color w:val="0B0C0C"/>
          <w:sz w:val="22"/>
          <w:szCs w:val="22"/>
          <w:shd w:val="clear" w:color="auto" w:fill="FFFFFF"/>
        </w:rPr>
      </w:pPr>
      <w:r w:rsidRPr="0016305B">
        <w:rPr>
          <w:rFonts w:asciiTheme="majorHAnsi" w:hAnsiTheme="majorHAnsi" w:cs="Arial"/>
          <w:color w:val="0B0C0C"/>
          <w:sz w:val="22"/>
          <w:szCs w:val="22"/>
          <w:shd w:val="clear" w:color="auto" w:fill="FFFFFF"/>
        </w:rPr>
        <w:t>Key Stage 2</w:t>
      </w:r>
    </w:p>
    <w:p w:rsidR="008F2BC5" w:rsidRPr="0016305B" w:rsidRDefault="008F2BC5" w:rsidP="0016305B">
      <w:pPr>
        <w:pStyle w:val="BodyText2"/>
        <w:spacing w:line="276" w:lineRule="auto"/>
        <w:jc w:val="both"/>
        <w:rPr>
          <w:rFonts w:asciiTheme="majorHAnsi" w:hAnsiTheme="majorHAnsi" w:cs="Arial"/>
          <w:b w:val="0"/>
          <w:color w:val="0B0C0C"/>
          <w:sz w:val="22"/>
          <w:szCs w:val="22"/>
          <w:shd w:val="clear" w:color="auto" w:fill="FFFFFF"/>
        </w:rPr>
      </w:pPr>
    </w:p>
    <w:p w:rsidR="008F2BC5" w:rsidRPr="0016305B" w:rsidRDefault="008F2BC5" w:rsidP="0016305B">
      <w:pPr>
        <w:pStyle w:val="BodyText2"/>
        <w:spacing w:line="276" w:lineRule="auto"/>
        <w:jc w:val="both"/>
        <w:rPr>
          <w:rFonts w:asciiTheme="majorHAnsi" w:hAnsiTheme="majorHAnsi" w:cstheme="minorHAnsi"/>
          <w:b w:val="0"/>
          <w:i/>
          <w:sz w:val="22"/>
          <w:szCs w:val="22"/>
        </w:rPr>
      </w:pPr>
      <w:r w:rsidRPr="0016305B">
        <w:rPr>
          <w:rFonts w:asciiTheme="majorHAnsi" w:hAnsiTheme="majorHAnsi" w:cs="Arial"/>
          <w:b w:val="0"/>
          <w:color w:val="0B0C0C"/>
          <w:sz w:val="22"/>
          <w:szCs w:val="22"/>
          <w:shd w:val="clear" w:color="auto" w:fill="FFFFFF"/>
        </w:rPr>
        <w:t>Pupils should be taught to develop their techniques, including their control and their use of materials, with creativity, experimentation and an increasing awareness of different kinds of art, craft and design.</w:t>
      </w:r>
    </w:p>
    <w:p w:rsidR="008F2BC5" w:rsidRPr="008F2BC5" w:rsidRDefault="008F2BC5" w:rsidP="0016305B">
      <w:pPr>
        <w:shd w:val="clear" w:color="auto" w:fill="FFFFFF"/>
        <w:spacing w:before="300" w:after="300" w:line="276" w:lineRule="auto"/>
        <w:rPr>
          <w:rFonts w:asciiTheme="majorHAnsi" w:eastAsia="Times New Roman" w:hAnsiTheme="majorHAnsi" w:cs="Arial"/>
          <w:color w:val="0B0C0C"/>
          <w:lang w:eastAsia="en-GB"/>
        </w:rPr>
      </w:pPr>
      <w:r w:rsidRPr="008F2BC5">
        <w:rPr>
          <w:rFonts w:asciiTheme="majorHAnsi" w:eastAsia="Times New Roman" w:hAnsiTheme="majorHAnsi" w:cs="Arial"/>
          <w:color w:val="0B0C0C"/>
          <w:lang w:eastAsia="en-GB"/>
        </w:rPr>
        <w:t>Pupils should be taught:</w:t>
      </w:r>
    </w:p>
    <w:p w:rsidR="008F2BC5" w:rsidRPr="008F2BC5" w:rsidRDefault="008F2BC5" w:rsidP="0016305B">
      <w:pPr>
        <w:numPr>
          <w:ilvl w:val="0"/>
          <w:numId w:val="15"/>
        </w:numPr>
        <w:shd w:val="clear" w:color="auto" w:fill="FFFFFF"/>
        <w:spacing w:after="75" w:line="276" w:lineRule="auto"/>
        <w:ind w:left="300"/>
        <w:rPr>
          <w:rFonts w:asciiTheme="majorHAnsi" w:eastAsia="Times New Roman" w:hAnsiTheme="majorHAnsi" w:cs="Arial"/>
          <w:color w:val="0B0C0C"/>
          <w:lang w:eastAsia="en-GB"/>
        </w:rPr>
      </w:pPr>
      <w:r w:rsidRPr="008F2BC5">
        <w:rPr>
          <w:rFonts w:asciiTheme="majorHAnsi" w:eastAsia="Times New Roman" w:hAnsiTheme="majorHAnsi" w:cs="Arial"/>
          <w:color w:val="0B0C0C"/>
          <w:lang w:eastAsia="en-GB"/>
        </w:rPr>
        <w:t>to create sketch books to record their observations and use them to review and revisit ideas</w:t>
      </w:r>
    </w:p>
    <w:p w:rsidR="008F2BC5" w:rsidRPr="008F2BC5" w:rsidRDefault="008F2BC5" w:rsidP="0016305B">
      <w:pPr>
        <w:numPr>
          <w:ilvl w:val="0"/>
          <w:numId w:val="15"/>
        </w:numPr>
        <w:shd w:val="clear" w:color="auto" w:fill="FFFFFF"/>
        <w:spacing w:after="75" w:line="276" w:lineRule="auto"/>
        <w:ind w:left="300"/>
        <w:rPr>
          <w:rFonts w:asciiTheme="majorHAnsi" w:eastAsia="Times New Roman" w:hAnsiTheme="majorHAnsi" w:cs="Arial"/>
          <w:color w:val="0B0C0C"/>
          <w:lang w:eastAsia="en-GB"/>
        </w:rPr>
      </w:pPr>
      <w:r w:rsidRPr="008F2BC5">
        <w:rPr>
          <w:rFonts w:asciiTheme="majorHAnsi" w:eastAsia="Times New Roman" w:hAnsiTheme="majorHAnsi" w:cs="Arial"/>
          <w:color w:val="0B0C0C"/>
          <w:lang w:eastAsia="en-GB"/>
        </w:rPr>
        <w:t>to improve their mastery of art and design techniques, including drawing, painting and sculpture with a range of materials [for example, pencil, charcoal, paint, clay]</w:t>
      </w:r>
    </w:p>
    <w:p w:rsidR="008F2BC5" w:rsidRPr="008F2BC5" w:rsidRDefault="008F2BC5" w:rsidP="0016305B">
      <w:pPr>
        <w:numPr>
          <w:ilvl w:val="0"/>
          <w:numId w:val="15"/>
        </w:numPr>
        <w:shd w:val="clear" w:color="auto" w:fill="FFFFFF"/>
        <w:spacing w:after="75" w:line="276" w:lineRule="auto"/>
        <w:ind w:left="300"/>
        <w:rPr>
          <w:rFonts w:asciiTheme="majorHAnsi" w:eastAsia="Times New Roman" w:hAnsiTheme="majorHAnsi" w:cs="Arial"/>
          <w:color w:val="0B0C0C"/>
          <w:lang w:eastAsia="en-GB"/>
        </w:rPr>
      </w:pPr>
      <w:r w:rsidRPr="008F2BC5">
        <w:rPr>
          <w:rFonts w:asciiTheme="majorHAnsi" w:eastAsia="Times New Roman" w:hAnsiTheme="majorHAnsi" w:cs="Arial"/>
          <w:color w:val="0B0C0C"/>
          <w:lang w:eastAsia="en-GB"/>
        </w:rPr>
        <w:t>about great artists, architects and designers in history</w:t>
      </w:r>
    </w:p>
    <w:p w:rsidR="008F2BC5" w:rsidRPr="0016305B" w:rsidRDefault="008F2BC5" w:rsidP="0016305B">
      <w:pPr>
        <w:pStyle w:val="BodyText2"/>
        <w:spacing w:line="276" w:lineRule="auto"/>
        <w:jc w:val="both"/>
        <w:rPr>
          <w:rFonts w:asciiTheme="majorHAnsi" w:hAnsiTheme="majorHAnsi" w:cstheme="minorHAnsi"/>
          <w:b w:val="0"/>
          <w:i/>
          <w:sz w:val="22"/>
          <w:szCs w:val="22"/>
        </w:rPr>
      </w:pPr>
    </w:p>
    <w:p w:rsidR="008F2BC5" w:rsidRDefault="008F2BC5" w:rsidP="0016305B">
      <w:pPr>
        <w:pStyle w:val="BodyText2"/>
        <w:spacing w:line="276" w:lineRule="auto"/>
        <w:jc w:val="both"/>
        <w:rPr>
          <w:rFonts w:asciiTheme="majorHAnsi" w:hAnsiTheme="majorHAnsi" w:cstheme="minorHAnsi"/>
          <w:b w:val="0"/>
          <w:i/>
          <w:sz w:val="22"/>
          <w:szCs w:val="22"/>
        </w:rPr>
      </w:pPr>
      <w:r w:rsidRPr="0016305B">
        <w:rPr>
          <w:rFonts w:asciiTheme="majorHAnsi" w:hAnsiTheme="majorHAnsi" w:cstheme="minorHAnsi"/>
          <w:b w:val="0"/>
          <w:i/>
          <w:sz w:val="22"/>
          <w:szCs w:val="22"/>
        </w:rPr>
        <w:t>(National Curriculum for Art and Design)</w:t>
      </w:r>
    </w:p>
    <w:p w:rsidR="00BF2742" w:rsidRDefault="00BF2742" w:rsidP="0016305B">
      <w:pPr>
        <w:pStyle w:val="BodyText2"/>
        <w:spacing w:line="276" w:lineRule="auto"/>
        <w:jc w:val="both"/>
        <w:rPr>
          <w:rFonts w:asciiTheme="majorHAnsi" w:hAnsiTheme="majorHAnsi" w:cstheme="minorHAnsi"/>
          <w:b w:val="0"/>
          <w:i/>
          <w:sz w:val="22"/>
          <w:szCs w:val="22"/>
        </w:rPr>
      </w:pPr>
    </w:p>
    <w:p w:rsidR="00BF2742" w:rsidRPr="00BF2742" w:rsidRDefault="00BF2742" w:rsidP="0016305B">
      <w:pPr>
        <w:pStyle w:val="BodyText2"/>
        <w:spacing w:line="276" w:lineRule="auto"/>
        <w:jc w:val="both"/>
        <w:rPr>
          <w:rFonts w:asciiTheme="majorHAnsi" w:hAnsiTheme="majorHAnsi"/>
          <w:sz w:val="22"/>
          <w:szCs w:val="22"/>
        </w:rPr>
      </w:pPr>
      <w:r>
        <w:rPr>
          <w:rFonts w:asciiTheme="majorHAnsi" w:hAnsiTheme="majorHAnsi"/>
          <w:sz w:val="22"/>
          <w:szCs w:val="22"/>
        </w:rPr>
        <w:t>FOUNDATION STAGE</w:t>
      </w:r>
    </w:p>
    <w:p w:rsidR="00BF2742" w:rsidRPr="00BF2742" w:rsidRDefault="00BF2742" w:rsidP="0016305B">
      <w:pPr>
        <w:pStyle w:val="BodyText2"/>
        <w:spacing w:line="276" w:lineRule="auto"/>
        <w:jc w:val="both"/>
        <w:rPr>
          <w:rFonts w:asciiTheme="majorHAnsi" w:hAnsiTheme="majorHAnsi"/>
          <w:sz w:val="22"/>
          <w:szCs w:val="22"/>
        </w:rPr>
      </w:pPr>
    </w:p>
    <w:p w:rsidR="00BF2742" w:rsidRPr="00BF2742" w:rsidRDefault="00BF2742" w:rsidP="0016305B">
      <w:pPr>
        <w:pStyle w:val="BodyText2"/>
        <w:spacing w:line="276" w:lineRule="auto"/>
        <w:jc w:val="both"/>
        <w:rPr>
          <w:rFonts w:asciiTheme="majorHAnsi" w:hAnsiTheme="majorHAnsi" w:cstheme="minorHAnsi"/>
          <w:b w:val="0"/>
          <w:i/>
          <w:sz w:val="22"/>
          <w:szCs w:val="22"/>
        </w:rPr>
      </w:pPr>
      <w:r w:rsidRPr="00BF2742">
        <w:rPr>
          <w:rFonts w:asciiTheme="majorHAnsi" w:hAnsiTheme="majorHAnsi"/>
          <w:b w:val="0"/>
          <w:sz w:val="22"/>
          <w:szCs w:val="22"/>
        </w:rPr>
        <w:t>Art and design can be found in the Early Years Foundation Stage within the specific area of learning ‘expressive arts and design’. Expressive arts and design involves supporting children to explore and play with a wide range of media and materials, as well as providing opportunities and encouragement for sharing their thoughts, ideas, and feelings through a variety of activities in art, music, movement, dance, role-play, and design and technology. This area of learning is split into Exploring media and material and being imaginative. Goals in both areas form a great foundation for learning that continues as children move through the national curriculum art and design objectives.</w:t>
      </w:r>
    </w:p>
    <w:p w:rsidR="0016305B" w:rsidRPr="0016305B" w:rsidRDefault="0016305B"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b w:val="0"/>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t>CURRICULUM OVERVIEW</w:t>
      </w:r>
    </w:p>
    <w:p w:rsidR="00BF2742" w:rsidRDefault="00BF2742" w:rsidP="0016305B">
      <w:pPr>
        <w:spacing w:line="276" w:lineRule="auto"/>
      </w:pPr>
    </w:p>
    <w:p w:rsidR="008F2BC5" w:rsidRDefault="00BF2742" w:rsidP="0016305B">
      <w:pPr>
        <w:spacing w:line="276" w:lineRule="auto"/>
        <w:rPr>
          <w:rFonts w:asciiTheme="majorHAnsi" w:hAnsiTheme="majorHAnsi" w:cstheme="minorHAnsi"/>
        </w:rPr>
      </w:pPr>
      <w:r>
        <w:t>Chi</w:t>
      </w:r>
      <w:r w:rsidR="00CD1DC8">
        <w:t>l</w:t>
      </w:r>
      <w:r>
        <w:t xml:space="preserve">dren in Key Stages 1 and 2 will be following the policy and schemes of the ‘Art and Design in Suffolk’ units of work </w:t>
      </w:r>
      <w:r w:rsidR="00CD1DC8">
        <w:t>covering drawing,</w:t>
      </w:r>
      <w:r>
        <w:t xml:space="preserve"> painting, collage, printmaking and three-dimensional work. </w:t>
      </w:r>
      <w:r w:rsidR="008F2BC5" w:rsidRPr="0016305B">
        <w:rPr>
          <w:rFonts w:asciiTheme="majorHAnsi" w:hAnsiTheme="majorHAnsi" w:cstheme="minorHAnsi"/>
        </w:rPr>
        <w:t xml:space="preserve">Every year group will deliver a unit of drawing and painting. Printmaking, Collage, Textiles and 3D will be taught in alternate year groups.  </w:t>
      </w:r>
    </w:p>
    <w:p w:rsidR="00BF2742" w:rsidRDefault="00BF2742" w:rsidP="0016305B">
      <w:pPr>
        <w:spacing w:line="276" w:lineRule="auto"/>
        <w:rPr>
          <w:rFonts w:asciiTheme="majorHAnsi" w:hAnsiTheme="majorHAnsi" w:cstheme="minorHAnsi"/>
        </w:rPr>
      </w:pPr>
    </w:p>
    <w:p w:rsidR="00BF2742" w:rsidRDefault="00BF2742" w:rsidP="0016305B">
      <w:pPr>
        <w:spacing w:line="276" w:lineRule="auto"/>
        <w:rPr>
          <w:rFonts w:asciiTheme="majorHAnsi" w:hAnsiTheme="majorHAnsi" w:cstheme="minorHAnsi"/>
        </w:rPr>
      </w:pPr>
    </w:p>
    <w:p w:rsidR="0016305B" w:rsidRPr="0016305B" w:rsidRDefault="0016305B" w:rsidP="0016305B">
      <w:pPr>
        <w:spacing w:line="276" w:lineRule="auto"/>
        <w:rPr>
          <w:rFonts w:asciiTheme="majorHAnsi" w:hAnsiTheme="majorHAnsi" w:cstheme="minorHAnsi"/>
        </w:rPr>
      </w:pPr>
    </w:p>
    <w:tbl>
      <w:tblPr>
        <w:tblStyle w:val="TableGrid"/>
        <w:tblW w:w="10632" w:type="dxa"/>
        <w:tblInd w:w="-761" w:type="dxa"/>
        <w:tblLook w:val="04A0" w:firstRow="1" w:lastRow="0" w:firstColumn="1" w:lastColumn="0" w:noHBand="0" w:noVBand="1"/>
      </w:tblPr>
      <w:tblGrid>
        <w:gridCol w:w="1166"/>
        <w:gridCol w:w="2365"/>
        <w:gridCol w:w="2366"/>
        <w:gridCol w:w="2365"/>
        <w:gridCol w:w="2370"/>
      </w:tblGrid>
      <w:tr w:rsidR="008F2BC5" w:rsidRPr="0016305B" w:rsidTr="008F2BC5">
        <w:trPr>
          <w:trHeight w:val="358"/>
        </w:trPr>
        <w:tc>
          <w:tcPr>
            <w:tcW w:w="1166" w:type="dxa"/>
            <w:vMerge w:val="restart"/>
            <w:shd w:val="clear" w:color="auto" w:fill="D9D9D9" w:themeFill="background1" w:themeFillShade="D9"/>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Year Group</w:t>
            </w:r>
          </w:p>
        </w:tc>
        <w:tc>
          <w:tcPr>
            <w:tcW w:w="9466" w:type="dxa"/>
            <w:gridSpan w:val="4"/>
            <w:shd w:val="clear" w:color="auto" w:fill="D9D9D9" w:themeFill="background1" w:themeFillShade="D9"/>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Curriculum Area</w:t>
            </w:r>
          </w:p>
        </w:tc>
      </w:tr>
      <w:tr w:rsidR="008F2BC5" w:rsidRPr="0016305B" w:rsidTr="008F2BC5">
        <w:trPr>
          <w:trHeight w:val="358"/>
        </w:trPr>
        <w:tc>
          <w:tcPr>
            <w:tcW w:w="1166" w:type="dxa"/>
            <w:vMerge/>
            <w:shd w:val="clear" w:color="auto" w:fill="D9D9D9" w:themeFill="background1" w:themeFillShade="D9"/>
            <w:vAlign w:val="center"/>
          </w:tcPr>
          <w:p w:rsidR="008F2BC5" w:rsidRPr="0016305B" w:rsidRDefault="008F2BC5" w:rsidP="0016305B">
            <w:pPr>
              <w:spacing w:line="276" w:lineRule="auto"/>
              <w:jc w:val="center"/>
              <w:rPr>
                <w:rFonts w:asciiTheme="majorHAnsi" w:hAnsiTheme="majorHAnsi" w:cstheme="minorHAnsi"/>
              </w:rPr>
            </w:pPr>
          </w:p>
        </w:tc>
        <w:tc>
          <w:tcPr>
            <w:tcW w:w="2365" w:type="dxa"/>
            <w:shd w:val="clear" w:color="auto" w:fill="92D050"/>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Term</w:t>
            </w:r>
          </w:p>
        </w:tc>
        <w:tc>
          <w:tcPr>
            <w:tcW w:w="2366" w:type="dxa"/>
            <w:shd w:val="clear" w:color="auto" w:fill="92D050"/>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Term</w:t>
            </w:r>
          </w:p>
        </w:tc>
        <w:tc>
          <w:tcPr>
            <w:tcW w:w="2365" w:type="dxa"/>
            <w:shd w:val="clear" w:color="auto" w:fill="92D050"/>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Term</w:t>
            </w:r>
          </w:p>
        </w:tc>
        <w:tc>
          <w:tcPr>
            <w:tcW w:w="2369" w:type="dxa"/>
            <w:shd w:val="clear" w:color="auto" w:fill="CC99FF"/>
            <w:vAlign w:val="center"/>
          </w:tcPr>
          <w:p w:rsidR="008F2BC5" w:rsidRPr="0016305B" w:rsidRDefault="005B089B" w:rsidP="0016305B">
            <w:pPr>
              <w:spacing w:line="276" w:lineRule="auto"/>
              <w:jc w:val="center"/>
              <w:rPr>
                <w:rFonts w:asciiTheme="majorHAnsi" w:hAnsiTheme="majorHAnsi" w:cstheme="minorHAnsi"/>
              </w:rPr>
            </w:pPr>
            <w:r>
              <w:rPr>
                <w:rFonts w:asciiTheme="majorHAnsi" w:hAnsiTheme="majorHAnsi" w:cstheme="minorHAnsi"/>
              </w:rPr>
              <w:t>Art day</w:t>
            </w:r>
          </w:p>
        </w:tc>
      </w:tr>
      <w:tr w:rsidR="008F2BC5" w:rsidRPr="0016305B" w:rsidTr="008F2BC5">
        <w:trPr>
          <w:trHeight w:val="370"/>
        </w:trPr>
        <w:tc>
          <w:tcPr>
            <w:tcW w:w="1166" w:type="dxa"/>
            <w:shd w:val="clear" w:color="auto" w:fill="F2F2F2" w:themeFill="background1" w:themeFillShade="F2"/>
            <w:vAlign w:val="center"/>
          </w:tcPr>
          <w:p w:rsidR="008F2BC5" w:rsidRPr="0016305B" w:rsidRDefault="008F2BC5" w:rsidP="0016305B">
            <w:pPr>
              <w:spacing w:line="276" w:lineRule="auto"/>
              <w:jc w:val="center"/>
              <w:rPr>
                <w:rFonts w:asciiTheme="majorHAnsi" w:hAnsiTheme="majorHAnsi" w:cstheme="minorHAnsi"/>
                <w:b/>
              </w:rPr>
            </w:pPr>
            <w:r w:rsidRPr="0016305B">
              <w:rPr>
                <w:rFonts w:asciiTheme="majorHAnsi" w:hAnsiTheme="majorHAnsi" w:cstheme="minorHAnsi"/>
                <w:b/>
              </w:rPr>
              <w:t>1</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Drawing - Y1</w:t>
            </w:r>
          </w:p>
        </w:tc>
        <w:tc>
          <w:tcPr>
            <w:tcW w:w="2366"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Painting - Y1</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Collage - Y1</w:t>
            </w:r>
          </w:p>
        </w:tc>
        <w:tc>
          <w:tcPr>
            <w:tcW w:w="2369"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Textiles – Y1</w:t>
            </w:r>
          </w:p>
        </w:tc>
      </w:tr>
      <w:tr w:rsidR="008F2BC5" w:rsidRPr="0016305B" w:rsidTr="008F2BC5">
        <w:trPr>
          <w:trHeight w:val="370"/>
        </w:trPr>
        <w:tc>
          <w:tcPr>
            <w:tcW w:w="1166" w:type="dxa"/>
            <w:shd w:val="clear" w:color="auto" w:fill="F2F2F2" w:themeFill="background1" w:themeFillShade="F2"/>
            <w:vAlign w:val="center"/>
          </w:tcPr>
          <w:p w:rsidR="008F2BC5" w:rsidRPr="0016305B" w:rsidRDefault="008F2BC5" w:rsidP="0016305B">
            <w:pPr>
              <w:spacing w:line="276" w:lineRule="auto"/>
              <w:jc w:val="center"/>
              <w:rPr>
                <w:rFonts w:asciiTheme="majorHAnsi" w:hAnsiTheme="majorHAnsi" w:cstheme="minorHAnsi"/>
                <w:b/>
              </w:rPr>
            </w:pPr>
            <w:r w:rsidRPr="0016305B">
              <w:rPr>
                <w:rFonts w:asciiTheme="majorHAnsi" w:hAnsiTheme="majorHAnsi" w:cstheme="minorHAnsi"/>
                <w:b/>
              </w:rPr>
              <w:t>2</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Drawing - Y2</w:t>
            </w:r>
          </w:p>
        </w:tc>
        <w:tc>
          <w:tcPr>
            <w:tcW w:w="2366"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Painting - Y2</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Printmaking - Y1 or Y2</w:t>
            </w:r>
          </w:p>
        </w:tc>
        <w:tc>
          <w:tcPr>
            <w:tcW w:w="2369"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3D – Y2</w:t>
            </w:r>
          </w:p>
        </w:tc>
      </w:tr>
      <w:tr w:rsidR="008F2BC5" w:rsidRPr="0016305B" w:rsidTr="008F2BC5">
        <w:trPr>
          <w:trHeight w:val="370"/>
        </w:trPr>
        <w:tc>
          <w:tcPr>
            <w:tcW w:w="1166" w:type="dxa"/>
            <w:shd w:val="clear" w:color="auto" w:fill="F2F2F2" w:themeFill="background1" w:themeFillShade="F2"/>
            <w:vAlign w:val="center"/>
          </w:tcPr>
          <w:p w:rsidR="008F2BC5" w:rsidRPr="0016305B" w:rsidRDefault="008F2BC5" w:rsidP="0016305B">
            <w:pPr>
              <w:spacing w:line="276" w:lineRule="auto"/>
              <w:jc w:val="center"/>
              <w:rPr>
                <w:rFonts w:asciiTheme="majorHAnsi" w:hAnsiTheme="majorHAnsi" w:cstheme="minorHAnsi"/>
                <w:b/>
              </w:rPr>
            </w:pPr>
            <w:r w:rsidRPr="0016305B">
              <w:rPr>
                <w:rFonts w:asciiTheme="majorHAnsi" w:hAnsiTheme="majorHAnsi" w:cstheme="minorHAnsi"/>
                <w:b/>
              </w:rPr>
              <w:t>3</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Drawing - Y3</w:t>
            </w:r>
          </w:p>
        </w:tc>
        <w:tc>
          <w:tcPr>
            <w:tcW w:w="2366"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Painting - Y3</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Textiles – Y3</w:t>
            </w:r>
          </w:p>
        </w:tc>
        <w:tc>
          <w:tcPr>
            <w:tcW w:w="2369"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Collage – Y3</w:t>
            </w:r>
          </w:p>
        </w:tc>
      </w:tr>
      <w:tr w:rsidR="008F2BC5" w:rsidRPr="0016305B" w:rsidTr="008F2BC5">
        <w:trPr>
          <w:trHeight w:val="370"/>
        </w:trPr>
        <w:tc>
          <w:tcPr>
            <w:tcW w:w="1166" w:type="dxa"/>
            <w:shd w:val="clear" w:color="auto" w:fill="F2F2F2" w:themeFill="background1" w:themeFillShade="F2"/>
            <w:vAlign w:val="center"/>
          </w:tcPr>
          <w:p w:rsidR="008F2BC5" w:rsidRPr="0016305B" w:rsidRDefault="008F2BC5" w:rsidP="0016305B">
            <w:pPr>
              <w:spacing w:line="276" w:lineRule="auto"/>
              <w:jc w:val="center"/>
              <w:rPr>
                <w:rFonts w:asciiTheme="majorHAnsi" w:hAnsiTheme="majorHAnsi" w:cstheme="minorHAnsi"/>
                <w:b/>
              </w:rPr>
            </w:pPr>
            <w:r w:rsidRPr="0016305B">
              <w:rPr>
                <w:rFonts w:asciiTheme="majorHAnsi" w:hAnsiTheme="majorHAnsi" w:cstheme="minorHAnsi"/>
                <w:b/>
              </w:rPr>
              <w:t>4</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Drawing - Y4</w:t>
            </w:r>
          </w:p>
        </w:tc>
        <w:tc>
          <w:tcPr>
            <w:tcW w:w="2366"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Painting - Y4</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3D – Y3</w:t>
            </w:r>
          </w:p>
        </w:tc>
        <w:tc>
          <w:tcPr>
            <w:tcW w:w="2369"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Printmaking – Y3 or Y4</w:t>
            </w:r>
          </w:p>
        </w:tc>
      </w:tr>
      <w:tr w:rsidR="008F2BC5" w:rsidRPr="0016305B" w:rsidTr="008F2BC5">
        <w:trPr>
          <w:trHeight w:val="370"/>
        </w:trPr>
        <w:tc>
          <w:tcPr>
            <w:tcW w:w="1166" w:type="dxa"/>
            <w:shd w:val="clear" w:color="auto" w:fill="F2F2F2" w:themeFill="background1" w:themeFillShade="F2"/>
            <w:vAlign w:val="center"/>
          </w:tcPr>
          <w:p w:rsidR="008F2BC5" w:rsidRPr="0016305B" w:rsidRDefault="008F2BC5" w:rsidP="0016305B">
            <w:pPr>
              <w:spacing w:line="276" w:lineRule="auto"/>
              <w:jc w:val="center"/>
              <w:rPr>
                <w:rFonts w:asciiTheme="majorHAnsi" w:hAnsiTheme="majorHAnsi" w:cstheme="minorHAnsi"/>
                <w:b/>
              </w:rPr>
            </w:pPr>
            <w:r w:rsidRPr="0016305B">
              <w:rPr>
                <w:rFonts w:asciiTheme="majorHAnsi" w:hAnsiTheme="majorHAnsi" w:cstheme="minorHAnsi"/>
                <w:b/>
              </w:rPr>
              <w:t>5</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Drawing - Y5</w:t>
            </w:r>
          </w:p>
        </w:tc>
        <w:tc>
          <w:tcPr>
            <w:tcW w:w="2366"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Painting  -Y5</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Collage – Y4 or Y6</w:t>
            </w:r>
          </w:p>
        </w:tc>
        <w:tc>
          <w:tcPr>
            <w:tcW w:w="2369"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Textiles - Y6</w:t>
            </w:r>
          </w:p>
        </w:tc>
      </w:tr>
      <w:tr w:rsidR="008F2BC5" w:rsidRPr="0016305B" w:rsidTr="008F2BC5">
        <w:trPr>
          <w:trHeight w:val="370"/>
        </w:trPr>
        <w:tc>
          <w:tcPr>
            <w:tcW w:w="1166" w:type="dxa"/>
            <w:shd w:val="clear" w:color="auto" w:fill="F2F2F2" w:themeFill="background1" w:themeFillShade="F2"/>
            <w:vAlign w:val="center"/>
          </w:tcPr>
          <w:p w:rsidR="008F2BC5" w:rsidRPr="0016305B" w:rsidRDefault="008F2BC5" w:rsidP="0016305B">
            <w:pPr>
              <w:spacing w:line="276" w:lineRule="auto"/>
              <w:jc w:val="center"/>
              <w:rPr>
                <w:rFonts w:asciiTheme="majorHAnsi" w:hAnsiTheme="majorHAnsi" w:cstheme="minorHAnsi"/>
                <w:b/>
              </w:rPr>
            </w:pPr>
            <w:r w:rsidRPr="0016305B">
              <w:rPr>
                <w:rFonts w:asciiTheme="majorHAnsi" w:hAnsiTheme="majorHAnsi" w:cstheme="minorHAnsi"/>
                <w:b/>
              </w:rPr>
              <w:t>6</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Drawing - Y6</w:t>
            </w:r>
          </w:p>
        </w:tc>
        <w:tc>
          <w:tcPr>
            <w:tcW w:w="2366"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Painting - Y6</w:t>
            </w:r>
          </w:p>
        </w:tc>
        <w:tc>
          <w:tcPr>
            <w:tcW w:w="2365"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Print – Y5</w:t>
            </w:r>
          </w:p>
        </w:tc>
        <w:tc>
          <w:tcPr>
            <w:tcW w:w="2369" w:type="dxa"/>
            <w:vAlign w:val="center"/>
          </w:tcPr>
          <w:p w:rsidR="008F2BC5" w:rsidRPr="0016305B" w:rsidRDefault="008F2BC5" w:rsidP="0016305B">
            <w:pPr>
              <w:spacing w:line="276" w:lineRule="auto"/>
              <w:jc w:val="center"/>
              <w:rPr>
                <w:rFonts w:asciiTheme="majorHAnsi" w:hAnsiTheme="majorHAnsi" w:cstheme="minorHAnsi"/>
              </w:rPr>
            </w:pPr>
            <w:r w:rsidRPr="0016305B">
              <w:rPr>
                <w:rFonts w:asciiTheme="majorHAnsi" w:hAnsiTheme="majorHAnsi" w:cstheme="minorHAnsi"/>
              </w:rPr>
              <w:t>3D – Y5 or Y6</w:t>
            </w:r>
          </w:p>
        </w:tc>
      </w:tr>
    </w:tbl>
    <w:p w:rsidR="008F2BC5" w:rsidRPr="0016305B" w:rsidRDefault="008F2BC5" w:rsidP="0016305B">
      <w:pPr>
        <w:spacing w:line="276" w:lineRule="auto"/>
        <w:rPr>
          <w:rFonts w:asciiTheme="majorHAnsi" w:hAnsiTheme="majorHAnsi" w:cstheme="minorHAnsi"/>
        </w:rPr>
      </w:pPr>
    </w:p>
    <w:p w:rsidR="008F2BC5" w:rsidRPr="0016305B" w:rsidRDefault="008F2BC5" w:rsidP="0016305B">
      <w:pPr>
        <w:pStyle w:val="ListParagraph"/>
        <w:numPr>
          <w:ilvl w:val="0"/>
          <w:numId w:val="2"/>
        </w:numPr>
        <w:spacing w:line="276" w:lineRule="auto"/>
        <w:rPr>
          <w:rFonts w:asciiTheme="majorHAnsi" w:hAnsiTheme="majorHAnsi" w:cstheme="minorHAnsi"/>
        </w:rPr>
      </w:pPr>
      <w:r w:rsidRPr="0016305B">
        <w:rPr>
          <w:rFonts w:asciiTheme="majorHAnsi" w:hAnsiTheme="majorHAnsi" w:cstheme="minorHAnsi"/>
        </w:rPr>
        <w:t>Term time modules are interchangeable within the year (can be moved around to fit in with topics).</w:t>
      </w:r>
    </w:p>
    <w:p w:rsidR="008F2BC5" w:rsidRPr="0016305B" w:rsidRDefault="008F2BC5" w:rsidP="0016305B">
      <w:pPr>
        <w:pStyle w:val="ListParagraph"/>
        <w:numPr>
          <w:ilvl w:val="0"/>
          <w:numId w:val="2"/>
        </w:numPr>
        <w:spacing w:line="276" w:lineRule="auto"/>
        <w:rPr>
          <w:rFonts w:asciiTheme="majorHAnsi" w:hAnsiTheme="majorHAnsi" w:cstheme="minorHAnsi"/>
        </w:rPr>
      </w:pPr>
      <w:r w:rsidRPr="0016305B">
        <w:rPr>
          <w:rFonts w:asciiTheme="majorHAnsi" w:hAnsiTheme="majorHAnsi" w:cstheme="minorHAnsi"/>
        </w:rPr>
        <w:t xml:space="preserve">Where possible, within phases, Art and Design and Design and Technology should be taught alternatively so sufficient resources are available for each unit. E.g. During Autumn Term 1: Year 1 teach Art and Year 2 teach DT. </w:t>
      </w:r>
    </w:p>
    <w:p w:rsidR="008F2BC5" w:rsidRPr="0016305B" w:rsidRDefault="008F2BC5" w:rsidP="0016305B">
      <w:pPr>
        <w:spacing w:line="276" w:lineRule="auto"/>
        <w:rPr>
          <w:rFonts w:asciiTheme="majorHAnsi" w:hAnsiTheme="majorHAnsi" w:cstheme="minorHAnsi"/>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t>CURRICULUM TIME</w:t>
      </w:r>
    </w:p>
    <w:p w:rsidR="008F2BC5" w:rsidRPr="0016305B" w:rsidRDefault="008F2BC5" w:rsidP="0016305B">
      <w:pPr>
        <w:spacing w:line="276" w:lineRule="auto"/>
        <w:rPr>
          <w:rFonts w:asciiTheme="majorHAnsi" w:hAnsiTheme="majorHAnsi" w:cstheme="minorHAnsi"/>
        </w:rPr>
      </w:pPr>
    </w:p>
    <w:p w:rsidR="008F2BC5" w:rsidRPr="0016305B" w:rsidRDefault="008F2BC5" w:rsidP="0016305B">
      <w:pPr>
        <w:pStyle w:val="BodyText"/>
        <w:spacing w:line="276" w:lineRule="auto"/>
        <w:jc w:val="both"/>
        <w:rPr>
          <w:rFonts w:asciiTheme="majorHAnsi" w:hAnsiTheme="majorHAnsi" w:cstheme="minorHAnsi"/>
        </w:rPr>
      </w:pPr>
      <w:r w:rsidRPr="0016305B">
        <w:rPr>
          <w:rFonts w:asciiTheme="majorHAnsi" w:hAnsiTheme="majorHAnsi" w:cstheme="minorHAnsi"/>
        </w:rPr>
        <w:t>A weekly curriculum time allocation of between 0.75hr and 1.0hr for Key Stage 1 and 1.0hr for Key Stage 2 is recommended. Teachers may prefer to block this time thus sustaining an activity over a 2hr session. There may also be occasions where a whole day would be a more appropriate way to deliver a particular set of sessions from the units outlined in the scheme of work.</w:t>
      </w:r>
    </w:p>
    <w:p w:rsidR="008F2BC5" w:rsidRPr="0016305B" w:rsidRDefault="008F2BC5" w:rsidP="0016305B">
      <w:pPr>
        <w:spacing w:line="276" w:lineRule="auto"/>
        <w:rPr>
          <w:rFonts w:asciiTheme="majorHAnsi" w:hAnsiTheme="majorHAnsi" w:cstheme="minorHAnsi"/>
        </w:rPr>
      </w:pPr>
    </w:p>
    <w:p w:rsidR="008F2BC5" w:rsidRPr="0016305B" w:rsidRDefault="008F2BC5" w:rsidP="0016305B">
      <w:pPr>
        <w:pStyle w:val="BodyText"/>
        <w:spacing w:line="276" w:lineRule="auto"/>
        <w:rPr>
          <w:rFonts w:asciiTheme="majorHAnsi" w:hAnsiTheme="majorHAnsi" w:cstheme="minorHAnsi"/>
          <w:b/>
        </w:rPr>
      </w:pPr>
      <w:r w:rsidRPr="0016305B">
        <w:rPr>
          <w:rFonts w:asciiTheme="majorHAnsi" w:hAnsiTheme="majorHAnsi" w:cstheme="minorHAnsi"/>
          <w:b/>
        </w:rPr>
        <w:t>INCLUSION</w:t>
      </w:r>
    </w:p>
    <w:p w:rsidR="008F2BC5" w:rsidRPr="0016305B" w:rsidRDefault="008F2BC5" w:rsidP="0016305B">
      <w:pPr>
        <w:pStyle w:val="BodyText"/>
        <w:spacing w:line="276" w:lineRule="auto"/>
        <w:rPr>
          <w:rFonts w:asciiTheme="majorHAnsi" w:hAnsiTheme="majorHAnsi" w:cstheme="minorHAnsi"/>
        </w:rPr>
      </w:pPr>
      <w:r w:rsidRPr="0016305B">
        <w:rPr>
          <w:rFonts w:asciiTheme="majorHAnsi" w:hAnsiTheme="majorHAnsi" w:cstheme="minorHAnsi"/>
        </w:rPr>
        <w:t>In providing effective learning opportunities for all pupils and in overcoming any potential barriers to learning in art and design, some pupils may require:</w:t>
      </w:r>
    </w:p>
    <w:p w:rsidR="008F2BC5" w:rsidRPr="0016305B" w:rsidRDefault="008F2BC5" w:rsidP="0016305B">
      <w:pPr>
        <w:pStyle w:val="BodyText"/>
        <w:numPr>
          <w:ilvl w:val="0"/>
          <w:numId w:val="4"/>
        </w:numPr>
        <w:spacing w:line="276" w:lineRule="auto"/>
        <w:rPr>
          <w:rFonts w:asciiTheme="majorHAnsi" w:hAnsiTheme="majorHAnsi" w:cstheme="minorHAnsi"/>
        </w:rPr>
      </w:pPr>
      <w:r w:rsidRPr="0016305B">
        <w:rPr>
          <w:rFonts w:asciiTheme="majorHAnsi" w:hAnsiTheme="majorHAnsi" w:cstheme="minorHAnsi"/>
        </w:rPr>
        <w:t xml:space="preserve">Alternative tasks to overcome any difficulties arising from specific religious beliefs relating to ideas and experiences they are expected to represent. </w:t>
      </w:r>
    </w:p>
    <w:p w:rsidR="008F2BC5" w:rsidRPr="0016305B" w:rsidRDefault="008F2BC5" w:rsidP="0016305B">
      <w:pPr>
        <w:pStyle w:val="BodyText"/>
        <w:numPr>
          <w:ilvl w:val="0"/>
          <w:numId w:val="4"/>
        </w:numPr>
        <w:spacing w:line="276" w:lineRule="auto"/>
        <w:rPr>
          <w:rFonts w:asciiTheme="majorHAnsi" w:hAnsiTheme="majorHAnsi" w:cstheme="minorHAnsi"/>
        </w:rPr>
      </w:pPr>
      <w:r w:rsidRPr="0016305B">
        <w:rPr>
          <w:rFonts w:asciiTheme="majorHAnsi" w:hAnsiTheme="majorHAnsi" w:cstheme="minorHAnsi"/>
        </w:rPr>
        <w:t>Access to stimuli, participation in everyday events and explorations, materials, word descriptions and other resources, to compensate for a lack of specific first hand experiences and to allow pupils to explore an idea or theme.</w:t>
      </w:r>
    </w:p>
    <w:p w:rsidR="008F2BC5" w:rsidRPr="0016305B" w:rsidRDefault="008F2BC5" w:rsidP="0016305B">
      <w:pPr>
        <w:pStyle w:val="BodyText"/>
        <w:numPr>
          <w:ilvl w:val="0"/>
          <w:numId w:val="3"/>
        </w:numPr>
        <w:spacing w:line="276" w:lineRule="auto"/>
        <w:rPr>
          <w:rFonts w:asciiTheme="majorHAnsi" w:hAnsiTheme="majorHAnsi" w:cstheme="minorHAnsi"/>
        </w:rPr>
      </w:pPr>
      <w:r w:rsidRPr="0016305B">
        <w:rPr>
          <w:rFonts w:asciiTheme="majorHAnsi" w:hAnsiTheme="majorHAnsi" w:cstheme="minorHAnsi"/>
        </w:rPr>
        <w:t>Alternative or adapted activities to overcome difficulties with manipulating tools, equipment or materials.</w:t>
      </w:r>
    </w:p>
    <w:p w:rsidR="008F2BC5" w:rsidRPr="0016305B" w:rsidRDefault="008F2BC5" w:rsidP="0016305B">
      <w:pPr>
        <w:pStyle w:val="BodyText"/>
        <w:numPr>
          <w:ilvl w:val="0"/>
          <w:numId w:val="3"/>
        </w:numPr>
        <w:spacing w:line="276" w:lineRule="auto"/>
        <w:rPr>
          <w:rFonts w:asciiTheme="majorHAnsi" w:hAnsiTheme="majorHAnsi" w:cstheme="minorHAnsi"/>
        </w:rPr>
      </w:pPr>
      <w:r w:rsidRPr="0016305B">
        <w:rPr>
          <w:rFonts w:asciiTheme="majorHAnsi" w:hAnsiTheme="majorHAnsi" w:cstheme="minorHAnsi"/>
        </w:rPr>
        <w:t xml:space="preserve">Help to manage particular types of materials to which they may be allergic. </w:t>
      </w:r>
    </w:p>
    <w:p w:rsidR="008F2BC5" w:rsidRPr="0016305B" w:rsidRDefault="008F2BC5" w:rsidP="0016305B">
      <w:pPr>
        <w:spacing w:line="276" w:lineRule="auto"/>
        <w:rPr>
          <w:rFonts w:asciiTheme="majorHAnsi" w:hAnsiTheme="majorHAnsi" w:cstheme="minorHAnsi"/>
        </w:rPr>
      </w:pPr>
    </w:p>
    <w:p w:rsidR="00CD1DC8" w:rsidRDefault="00CD1DC8"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lastRenderedPageBreak/>
        <w:t>EQUAL OPPORTUNITIES</w:t>
      </w: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Teaching approaches that provide equality of opportunity should:</w:t>
      </w:r>
    </w:p>
    <w:p w:rsidR="008F2BC5" w:rsidRPr="0016305B" w:rsidRDefault="008F2BC5" w:rsidP="0016305B">
      <w:pPr>
        <w:pStyle w:val="BodyText2"/>
        <w:spacing w:line="276" w:lineRule="auto"/>
        <w:jc w:val="both"/>
        <w:rPr>
          <w:rFonts w:asciiTheme="majorHAnsi" w:hAnsiTheme="majorHAnsi" w:cstheme="minorHAnsi"/>
          <w:b w:val="0"/>
          <w:sz w:val="22"/>
          <w:szCs w:val="22"/>
        </w:rPr>
      </w:pPr>
    </w:p>
    <w:p w:rsidR="008F2BC5" w:rsidRPr="0016305B" w:rsidRDefault="008F2BC5" w:rsidP="0016305B">
      <w:pPr>
        <w:pStyle w:val="BodyText2"/>
        <w:numPr>
          <w:ilvl w:val="0"/>
          <w:numId w:val="5"/>
        </w:numPr>
        <w:spacing w:line="276" w:lineRule="auto"/>
        <w:ind w:left="357" w:hanging="357"/>
        <w:jc w:val="both"/>
        <w:rPr>
          <w:rFonts w:asciiTheme="majorHAnsi" w:hAnsiTheme="majorHAnsi" w:cstheme="minorHAnsi"/>
          <w:b w:val="0"/>
          <w:sz w:val="22"/>
          <w:szCs w:val="22"/>
        </w:rPr>
      </w:pPr>
      <w:r w:rsidRPr="0016305B">
        <w:rPr>
          <w:rFonts w:asciiTheme="majorHAnsi" w:hAnsiTheme="majorHAnsi" w:cstheme="minorHAnsi"/>
          <w:b w:val="0"/>
          <w:sz w:val="22"/>
          <w:szCs w:val="22"/>
        </w:rPr>
        <w:t>Ensure that boys and girls are able to participate in the same curriculum.</w:t>
      </w:r>
    </w:p>
    <w:p w:rsidR="008F2BC5" w:rsidRPr="0016305B" w:rsidRDefault="008F2BC5" w:rsidP="0016305B">
      <w:pPr>
        <w:pStyle w:val="BodyText2"/>
        <w:numPr>
          <w:ilvl w:val="0"/>
          <w:numId w:val="5"/>
        </w:numPr>
        <w:spacing w:line="276" w:lineRule="auto"/>
        <w:ind w:left="357" w:hanging="357"/>
        <w:jc w:val="both"/>
        <w:rPr>
          <w:rFonts w:asciiTheme="majorHAnsi" w:hAnsiTheme="majorHAnsi" w:cstheme="minorHAnsi"/>
          <w:b w:val="0"/>
          <w:sz w:val="22"/>
          <w:szCs w:val="22"/>
        </w:rPr>
      </w:pPr>
      <w:r w:rsidRPr="0016305B">
        <w:rPr>
          <w:rFonts w:asciiTheme="majorHAnsi" w:hAnsiTheme="majorHAnsi" w:cstheme="minorHAnsi"/>
          <w:b w:val="0"/>
          <w:sz w:val="22"/>
          <w:szCs w:val="22"/>
        </w:rPr>
        <w:t>Take account of the interests and concerns of boys and girls by using a range of activities and contexts for work and allow a variety of interpretations and outcomes.</w:t>
      </w:r>
    </w:p>
    <w:p w:rsidR="008F2BC5" w:rsidRPr="0016305B" w:rsidRDefault="008F2BC5" w:rsidP="0016305B">
      <w:pPr>
        <w:pStyle w:val="BodyText2"/>
        <w:numPr>
          <w:ilvl w:val="0"/>
          <w:numId w:val="5"/>
        </w:numPr>
        <w:spacing w:line="276" w:lineRule="auto"/>
        <w:ind w:left="357" w:hanging="357"/>
        <w:jc w:val="both"/>
        <w:rPr>
          <w:rFonts w:asciiTheme="majorHAnsi" w:hAnsiTheme="majorHAnsi" w:cstheme="minorHAnsi"/>
          <w:b w:val="0"/>
          <w:sz w:val="22"/>
          <w:szCs w:val="22"/>
        </w:rPr>
      </w:pPr>
      <w:r w:rsidRPr="0016305B">
        <w:rPr>
          <w:rFonts w:asciiTheme="majorHAnsi" w:hAnsiTheme="majorHAnsi" w:cstheme="minorHAnsi"/>
          <w:b w:val="0"/>
          <w:sz w:val="22"/>
          <w:szCs w:val="22"/>
        </w:rPr>
        <w:t>Avoid gender stereotyping when organising pupils into groups, assigning them to activities or arranging access to equipment.</w:t>
      </w:r>
    </w:p>
    <w:p w:rsidR="008F2BC5" w:rsidRPr="0016305B" w:rsidRDefault="008F2BC5" w:rsidP="0016305B">
      <w:pPr>
        <w:pStyle w:val="BodyText2"/>
        <w:numPr>
          <w:ilvl w:val="0"/>
          <w:numId w:val="5"/>
        </w:numPr>
        <w:spacing w:line="276" w:lineRule="auto"/>
        <w:ind w:left="357" w:hanging="357"/>
        <w:jc w:val="both"/>
        <w:rPr>
          <w:rFonts w:asciiTheme="majorHAnsi" w:hAnsiTheme="majorHAnsi" w:cstheme="minorHAnsi"/>
          <w:b w:val="0"/>
          <w:sz w:val="22"/>
          <w:szCs w:val="22"/>
        </w:rPr>
      </w:pPr>
      <w:r w:rsidRPr="0016305B">
        <w:rPr>
          <w:rFonts w:asciiTheme="majorHAnsi" w:hAnsiTheme="majorHAnsi" w:cstheme="minorHAnsi"/>
          <w:b w:val="0"/>
          <w:sz w:val="22"/>
          <w:szCs w:val="22"/>
        </w:rPr>
        <w:t>Enable the fullest possible participation of pupils with disabilities or particular medical needs, offering positive role models and making provision, where necessary, to facilitate access to activities with appropriate support, aids or adaptations.</w:t>
      </w:r>
    </w:p>
    <w:p w:rsidR="008F2BC5" w:rsidRPr="0016305B" w:rsidRDefault="008F2BC5" w:rsidP="0016305B">
      <w:pPr>
        <w:pStyle w:val="BodyText2"/>
        <w:numPr>
          <w:ilvl w:val="0"/>
          <w:numId w:val="5"/>
        </w:numPr>
        <w:spacing w:line="276" w:lineRule="auto"/>
        <w:ind w:left="357" w:hanging="357"/>
        <w:jc w:val="both"/>
        <w:rPr>
          <w:rFonts w:asciiTheme="majorHAnsi" w:hAnsiTheme="majorHAnsi" w:cstheme="minorHAnsi"/>
          <w:b w:val="0"/>
          <w:sz w:val="22"/>
          <w:szCs w:val="22"/>
        </w:rPr>
      </w:pPr>
      <w:r w:rsidRPr="0016305B">
        <w:rPr>
          <w:rFonts w:asciiTheme="majorHAnsi" w:hAnsiTheme="majorHAnsi" w:cstheme="minorHAnsi"/>
          <w:b w:val="0"/>
          <w:sz w:val="22"/>
          <w:szCs w:val="22"/>
        </w:rPr>
        <w:t>Take account of pupils’ specific religious or cultural beliefs relating to the representation of ideas or experiences or to the use of particular types of equipment.</w:t>
      </w:r>
    </w:p>
    <w:p w:rsidR="008F2BC5" w:rsidRPr="0016305B" w:rsidRDefault="008F2BC5" w:rsidP="0016305B">
      <w:pPr>
        <w:pStyle w:val="BodyText2"/>
        <w:numPr>
          <w:ilvl w:val="0"/>
          <w:numId w:val="5"/>
        </w:numPr>
        <w:spacing w:line="276" w:lineRule="auto"/>
        <w:ind w:left="357" w:hanging="357"/>
        <w:jc w:val="both"/>
        <w:rPr>
          <w:rFonts w:asciiTheme="majorHAnsi" w:hAnsiTheme="majorHAnsi" w:cstheme="minorHAnsi"/>
          <w:b w:val="0"/>
          <w:sz w:val="22"/>
          <w:szCs w:val="22"/>
        </w:rPr>
      </w:pPr>
      <w:r w:rsidRPr="0016305B">
        <w:rPr>
          <w:rFonts w:asciiTheme="majorHAnsi" w:hAnsiTheme="majorHAnsi" w:cstheme="minorHAnsi"/>
          <w:b w:val="0"/>
          <w:sz w:val="22"/>
          <w:szCs w:val="22"/>
        </w:rPr>
        <w:t>Ensure that opportunities will be provided to reflect, and promote positive attitudes towards, cultural diversity.</w:t>
      </w:r>
    </w:p>
    <w:p w:rsidR="008F2BC5" w:rsidRDefault="008F2BC5" w:rsidP="0016305B">
      <w:pPr>
        <w:pStyle w:val="BodyText2"/>
        <w:numPr>
          <w:ilvl w:val="0"/>
          <w:numId w:val="5"/>
        </w:numPr>
        <w:spacing w:line="276" w:lineRule="auto"/>
        <w:ind w:left="357" w:hanging="357"/>
        <w:jc w:val="both"/>
        <w:rPr>
          <w:rFonts w:asciiTheme="majorHAnsi" w:hAnsiTheme="majorHAnsi" w:cstheme="minorHAnsi"/>
          <w:b w:val="0"/>
          <w:sz w:val="22"/>
          <w:szCs w:val="22"/>
        </w:rPr>
      </w:pPr>
      <w:r w:rsidRPr="0016305B">
        <w:rPr>
          <w:rFonts w:asciiTheme="majorHAnsi" w:hAnsiTheme="majorHAnsi" w:cstheme="minorHAnsi"/>
          <w:b w:val="0"/>
          <w:sz w:val="22"/>
          <w:szCs w:val="22"/>
        </w:rPr>
        <w:t>Ensure that the progress and attainment of minority ethnic pupils will be monitored and action taken to address any noticeable differences.</w:t>
      </w:r>
    </w:p>
    <w:p w:rsidR="0016305B" w:rsidRPr="0016305B" w:rsidRDefault="0016305B" w:rsidP="0016305B">
      <w:pPr>
        <w:pStyle w:val="BodyText2"/>
        <w:spacing w:line="276" w:lineRule="auto"/>
        <w:ind w:left="357"/>
        <w:jc w:val="both"/>
        <w:rPr>
          <w:rFonts w:asciiTheme="majorHAnsi" w:hAnsiTheme="majorHAnsi" w:cstheme="minorHAnsi"/>
          <w:b w:val="0"/>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t>DIFFERENTIATION</w:t>
      </w: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In providing effective learning opportunities for all pupils teachers may modify</w:t>
      </w:r>
      <w:r w:rsidR="0016305B">
        <w:rPr>
          <w:rFonts w:asciiTheme="majorHAnsi" w:hAnsiTheme="majorHAnsi" w:cstheme="minorHAnsi"/>
          <w:b w:val="0"/>
          <w:sz w:val="22"/>
          <w:szCs w:val="22"/>
        </w:rPr>
        <w:t xml:space="preserve"> units</w:t>
      </w:r>
      <w:r w:rsidRPr="0016305B">
        <w:rPr>
          <w:rFonts w:asciiTheme="majorHAnsi" w:hAnsiTheme="majorHAnsi" w:cstheme="minorHAnsi"/>
          <w:b w:val="0"/>
          <w:sz w:val="22"/>
          <w:szCs w:val="22"/>
        </w:rPr>
        <w:t xml:space="preserve"> to provide all pupils with relevant and appropriately challenging work at each key stage. </w:t>
      </w:r>
      <w:r w:rsidR="0016305B">
        <w:rPr>
          <w:rFonts w:asciiTheme="majorHAnsi" w:hAnsiTheme="majorHAnsi" w:cstheme="minorHAnsi"/>
          <w:b w:val="0"/>
          <w:sz w:val="22"/>
          <w:szCs w:val="22"/>
        </w:rPr>
        <w:t>T</w:t>
      </w:r>
      <w:r w:rsidRPr="0016305B">
        <w:rPr>
          <w:rFonts w:asciiTheme="majorHAnsi" w:hAnsiTheme="majorHAnsi" w:cstheme="minorHAnsi"/>
          <w:b w:val="0"/>
          <w:sz w:val="22"/>
          <w:szCs w:val="22"/>
        </w:rPr>
        <w:t>hree principles that are essential to developing a more inclusive curriculum:</w:t>
      </w:r>
    </w:p>
    <w:p w:rsidR="008F2BC5" w:rsidRPr="0016305B" w:rsidRDefault="008F2BC5" w:rsidP="0016305B">
      <w:pPr>
        <w:pStyle w:val="BodyText2"/>
        <w:numPr>
          <w:ilvl w:val="0"/>
          <w:numId w:val="8"/>
        </w:numPr>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Setting suitable learning challenges</w:t>
      </w:r>
    </w:p>
    <w:p w:rsidR="008F2BC5" w:rsidRPr="0016305B" w:rsidRDefault="008F2BC5" w:rsidP="0016305B">
      <w:pPr>
        <w:pStyle w:val="BodyText2"/>
        <w:numPr>
          <w:ilvl w:val="0"/>
          <w:numId w:val="8"/>
        </w:numPr>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 xml:space="preserve">Responding to pupils’ diverse learning needs </w:t>
      </w:r>
    </w:p>
    <w:p w:rsidR="008F2BC5" w:rsidRPr="0016305B" w:rsidRDefault="008F2BC5" w:rsidP="0016305B">
      <w:pPr>
        <w:pStyle w:val="BodyText2"/>
        <w:numPr>
          <w:ilvl w:val="0"/>
          <w:numId w:val="8"/>
        </w:numPr>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Overcoming potential barriers to learning and assessment for individuals and groups of pupils</w:t>
      </w:r>
    </w:p>
    <w:p w:rsidR="008F2BC5" w:rsidRPr="0016305B" w:rsidRDefault="008F2BC5" w:rsidP="0016305B">
      <w:pPr>
        <w:pStyle w:val="BodyText2"/>
        <w:spacing w:line="276" w:lineRule="auto"/>
        <w:jc w:val="both"/>
        <w:rPr>
          <w:rFonts w:asciiTheme="majorHAnsi" w:hAnsiTheme="majorHAnsi" w:cstheme="minorHAnsi"/>
          <w:b w:val="0"/>
          <w:sz w:val="22"/>
          <w:szCs w:val="22"/>
        </w:rPr>
      </w:pPr>
    </w:p>
    <w:p w:rsidR="008F2BC5" w:rsidRPr="0016305B" w:rsidRDefault="008F2BC5" w:rsidP="0016305B">
      <w:pPr>
        <w:pStyle w:val="BodyText2"/>
        <w:spacing w:line="276" w:lineRule="auto"/>
        <w:jc w:val="both"/>
        <w:rPr>
          <w:rFonts w:asciiTheme="majorHAnsi" w:hAnsiTheme="majorHAnsi" w:cstheme="minorHAnsi"/>
          <w:b w:val="0"/>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t>CONTINUITY AND PROGRESSION</w:t>
      </w: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 xml:space="preserve">Knowledge, skills and understanding are progressively built upon through each of the areas of experience of Drawing, Painting, Printmaking, Collage, Textiles and 3D. Within each discipline this </w:t>
      </w:r>
      <w:r w:rsidR="0016305B">
        <w:rPr>
          <w:rFonts w:asciiTheme="majorHAnsi" w:hAnsiTheme="majorHAnsi" w:cstheme="minorHAnsi"/>
          <w:b w:val="0"/>
          <w:sz w:val="22"/>
          <w:szCs w:val="22"/>
        </w:rPr>
        <w:t>will be</w:t>
      </w:r>
      <w:r w:rsidRPr="0016305B">
        <w:rPr>
          <w:rFonts w:asciiTheme="majorHAnsi" w:hAnsiTheme="majorHAnsi" w:cstheme="minorHAnsi"/>
          <w:b w:val="0"/>
          <w:sz w:val="22"/>
          <w:szCs w:val="22"/>
        </w:rPr>
        <w:t xml:space="preserve"> provided through gradually extending the breadth of content, increasing the depth of knowledge and understanding and focusing on improving the quality of responses and outcomes.</w:t>
      </w: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sz w:val="22"/>
          <w:szCs w:val="22"/>
        </w:rPr>
      </w:pPr>
      <w:r w:rsidRPr="0016305B">
        <w:rPr>
          <w:rFonts w:asciiTheme="majorHAnsi" w:hAnsiTheme="majorHAnsi" w:cstheme="minorHAnsi"/>
          <w:sz w:val="22"/>
          <w:szCs w:val="22"/>
        </w:rPr>
        <w:t>ASSESSMENT</w:t>
      </w: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b w:val="0"/>
          <w:bCs/>
          <w:sz w:val="22"/>
          <w:szCs w:val="22"/>
        </w:rPr>
      </w:pPr>
      <w:r w:rsidRPr="0016305B">
        <w:rPr>
          <w:rFonts w:asciiTheme="majorHAnsi" w:hAnsiTheme="majorHAnsi" w:cstheme="minorHAnsi"/>
          <w:b w:val="0"/>
          <w:bCs/>
          <w:sz w:val="22"/>
          <w:szCs w:val="22"/>
        </w:rPr>
        <w:t>The expectations detailed at the end of each unit provide broad descriptions of achievement within each unit.  It is neither necessary nor desirable to engage in lengthy records for each child in relation to these expectations. Teachers should however record where a child’s progress differs markedly from others in the class along with the reasons for the difference.</w:t>
      </w:r>
    </w:p>
    <w:p w:rsidR="008F2BC5" w:rsidRPr="0016305B" w:rsidRDefault="008F2BC5"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BodyText2"/>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Teachers of art and design should use appropriate approaches to assessment that:</w:t>
      </w:r>
    </w:p>
    <w:p w:rsidR="008F2BC5" w:rsidRPr="0016305B" w:rsidRDefault="008F2BC5" w:rsidP="0016305B">
      <w:pPr>
        <w:pStyle w:val="BodyText2"/>
        <w:numPr>
          <w:ilvl w:val="0"/>
          <w:numId w:val="6"/>
        </w:numPr>
        <w:spacing w:line="276" w:lineRule="auto"/>
        <w:ind w:left="420"/>
        <w:jc w:val="both"/>
        <w:rPr>
          <w:rFonts w:asciiTheme="majorHAnsi" w:hAnsiTheme="majorHAnsi" w:cstheme="minorHAnsi"/>
          <w:b w:val="0"/>
          <w:sz w:val="22"/>
          <w:szCs w:val="22"/>
        </w:rPr>
      </w:pPr>
      <w:r w:rsidRPr="0016305B">
        <w:rPr>
          <w:rFonts w:asciiTheme="majorHAnsi" w:hAnsiTheme="majorHAnsi" w:cstheme="minorHAnsi"/>
          <w:b w:val="0"/>
          <w:sz w:val="22"/>
          <w:szCs w:val="22"/>
        </w:rPr>
        <w:lastRenderedPageBreak/>
        <w:t>Allow for different learning styles and ensure that pupils are given the chance and encouragement to demonstrate their competence and attainment through appropriate means</w:t>
      </w:r>
    </w:p>
    <w:p w:rsidR="008F2BC5" w:rsidRPr="0016305B" w:rsidRDefault="008F2BC5" w:rsidP="0016305B">
      <w:pPr>
        <w:pStyle w:val="BodyText2"/>
        <w:numPr>
          <w:ilvl w:val="0"/>
          <w:numId w:val="6"/>
        </w:numPr>
        <w:spacing w:line="276" w:lineRule="auto"/>
        <w:ind w:left="420"/>
        <w:jc w:val="both"/>
        <w:rPr>
          <w:rFonts w:asciiTheme="majorHAnsi" w:hAnsiTheme="majorHAnsi" w:cstheme="minorHAnsi"/>
          <w:b w:val="0"/>
          <w:sz w:val="22"/>
          <w:szCs w:val="22"/>
        </w:rPr>
      </w:pPr>
      <w:r w:rsidRPr="0016305B">
        <w:rPr>
          <w:rFonts w:asciiTheme="majorHAnsi" w:hAnsiTheme="majorHAnsi" w:cstheme="minorHAnsi"/>
          <w:b w:val="0"/>
          <w:sz w:val="22"/>
          <w:szCs w:val="22"/>
        </w:rPr>
        <w:t>Are familiar to the pupils and for which they have been adequately prepared</w:t>
      </w:r>
    </w:p>
    <w:p w:rsidR="008F2BC5" w:rsidRPr="0016305B" w:rsidRDefault="008F2BC5" w:rsidP="0016305B">
      <w:pPr>
        <w:pStyle w:val="BodyText2"/>
        <w:numPr>
          <w:ilvl w:val="0"/>
          <w:numId w:val="6"/>
        </w:numPr>
        <w:spacing w:line="276" w:lineRule="auto"/>
        <w:ind w:left="420"/>
        <w:jc w:val="both"/>
        <w:rPr>
          <w:rFonts w:asciiTheme="majorHAnsi" w:hAnsiTheme="majorHAnsi" w:cstheme="minorHAnsi"/>
          <w:b w:val="0"/>
          <w:sz w:val="22"/>
          <w:szCs w:val="22"/>
        </w:rPr>
      </w:pPr>
      <w:r w:rsidRPr="0016305B">
        <w:rPr>
          <w:rFonts w:asciiTheme="majorHAnsi" w:hAnsiTheme="majorHAnsi" w:cstheme="minorHAnsi"/>
          <w:b w:val="0"/>
          <w:sz w:val="22"/>
          <w:szCs w:val="22"/>
        </w:rPr>
        <w:t>Use materials which are free from discrimination and stereotyping in any form</w:t>
      </w:r>
    </w:p>
    <w:p w:rsidR="008F2BC5" w:rsidRPr="0016305B" w:rsidRDefault="008F2BC5" w:rsidP="0016305B">
      <w:pPr>
        <w:pStyle w:val="BodyText2"/>
        <w:numPr>
          <w:ilvl w:val="0"/>
          <w:numId w:val="6"/>
        </w:numPr>
        <w:spacing w:line="276" w:lineRule="auto"/>
        <w:ind w:left="420"/>
        <w:jc w:val="both"/>
        <w:rPr>
          <w:rFonts w:asciiTheme="majorHAnsi" w:hAnsiTheme="majorHAnsi" w:cstheme="minorHAnsi"/>
          <w:b w:val="0"/>
          <w:sz w:val="22"/>
          <w:szCs w:val="22"/>
        </w:rPr>
      </w:pPr>
      <w:r w:rsidRPr="0016305B">
        <w:rPr>
          <w:rFonts w:asciiTheme="majorHAnsi" w:hAnsiTheme="majorHAnsi" w:cstheme="minorHAnsi"/>
          <w:b w:val="0"/>
          <w:sz w:val="22"/>
          <w:szCs w:val="22"/>
        </w:rPr>
        <w:t xml:space="preserve">Provide clear and unambiguous feedback to pupils to aid further learning </w:t>
      </w:r>
    </w:p>
    <w:p w:rsidR="008F2BC5" w:rsidRPr="0016305B" w:rsidRDefault="008F2BC5" w:rsidP="0016305B">
      <w:pPr>
        <w:pStyle w:val="BodyText2"/>
        <w:spacing w:line="276" w:lineRule="auto"/>
        <w:jc w:val="both"/>
        <w:rPr>
          <w:rFonts w:asciiTheme="majorHAnsi" w:hAnsiTheme="majorHAnsi" w:cstheme="minorHAnsi"/>
          <w:b w:val="0"/>
          <w:sz w:val="22"/>
          <w:szCs w:val="22"/>
        </w:rPr>
      </w:pPr>
    </w:p>
    <w:p w:rsidR="008F2BC5" w:rsidRPr="0016305B" w:rsidRDefault="008F2BC5" w:rsidP="0016305B">
      <w:pPr>
        <w:pStyle w:val="BodyText2"/>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Effective teachers employ a range of assessment strategies in order to monitor pupils’ progress and attainment. Questioning is used extensively to probe and extend understanding. Supportive and constructive feedback is provided to all pupils. Assessment is used as a diagnostic tool which informs future learning. Pupils should be supported in assessing their own work and in identifying targets for improvement. Characteristics of effective assessment practice include:</w:t>
      </w:r>
    </w:p>
    <w:p w:rsidR="008F2BC5" w:rsidRPr="0016305B" w:rsidRDefault="008F2BC5" w:rsidP="0016305B">
      <w:pPr>
        <w:pStyle w:val="BodyText2"/>
        <w:numPr>
          <w:ilvl w:val="0"/>
          <w:numId w:val="7"/>
        </w:numPr>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 xml:space="preserve">Questioning is used throughout the lesson in order to judge pupil understanding </w:t>
      </w:r>
    </w:p>
    <w:p w:rsidR="008F2BC5" w:rsidRPr="0016305B" w:rsidRDefault="008F2BC5" w:rsidP="0016305B">
      <w:pPr>
        <w:pStyle w:val="BodyText2"/>
        <w:numPr>
          <w:ilvl w:val="0"/>
          <w:numId w:val="7"/>
        </w:numPr>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Mistakes and misconceptions are used constructively to facilitate learning</w:t>
      </w:r>
    </w:p>
    <w:p w:rsidR="008F2BC5" w:rsidRPr="0016305B" w:rsidRDefault="008F2BC5" w:rsidP="0016305B">
      <w:pPr>
        <w:pStyle w:val="BodyText2"/>
        <w:numPr>
          <w:ilvl w:val="0"/>
          <w:numId w:val="7"/>
        </w:numPr>
        <w:spacing w:line="276" w:lineRule="auto"/>
        <w:jc w:val="both"/>
        <w:rPr>
          <w:rFonts w:asciiTheme="majorHAnsi" w:hAnsiTheme="majorHAnsi" w:cstheme="minorHAnsi"/>
          <w:b w:val="0"/>
          <w:sz w:val="22"/>
          <w:szCs w:val="22"/>
        </w:rPr>
      </w:pPr>
      <w:r w:rsidRPr="0016305B">
        <w:rPr>
          <w:rFonts w:asciiTheme="majorHAnsi" w:hAnsiTheme="majorHAnsi" w:cstheme="minorHAnsi"/>
          <w:b w:val="0"/>
          <w:sz w:val="22"/>
          <w:szCs w:val="22"/>
        </w:rPr>
        <w:t>Pupils are encouraged through target setting to improve progress and attainment</w:t>
      </w:r>
    </w:p>
    <w:p w:rsidR="008F2BC5" w:rsidRPr="0016305B" w:rsidRDefault="008F2BC5" w:rsidP="0016305B">
      <w:pPr>
        <w:pStyle w:val="BodyText2"/>
        <w:spacing w:line="276" w:lineRule="auto"/>
        <w:jc w:val="both"/>
        <w:rPr>
          <w:rFonts w:asciiTheme="majorHAnsi" w:hAnsiTheme="majorHAnsi" w:cstheme="minorHAnsi"/>
          <w:b w:val="0"/>
          <w:sz w:val="22"/>
          <w:szCs w:val="22"/>
        </w:rPr>
      </w:pPr>
    </w:p>
    <w:p w:rsidR="0016305B" w:rsidRDefault="0016305B" w:rsidP="0016305B">
      <w:pPr>
        <w:pStyle w:val="BodyText2"/>
        <w:spacing w:line="276" w:lineRule="auto"/>
        <w:jc w:val="both"/>
        <w:rPr>
          <w:rFonts w:asciiTheme="majorHAnsi" w:hAnsiTheme="majorHAnsi" w:cstheme="minorHAnsi"/>
          <w:sz w:val="22"/>
          <w:szCs w:val="22"/>
        </w:rPr>
      </w:pPr>
    </w:p>
    <w:p w:rsidR="008F2BC5" w:rsidRPr="0016305B" w:rsidRDefault="008F2BC5" w:rsidP="0016305B">
      <w:pPr>
        <w:pStyle w:val="Heading2"/>
        <w:spacing w:line="276" w:lineRule="auto"/>
        <w:rPr>
          <w:rFonts w:asciiTheme="majorHAnsi" w:hAnsiTheme="majorHAnsi" w:cstheme="minorHAnsi"/>
          <w:sz w:val="22"/>
          <w:szCs w:val="22"/>
        </w:rPr>
      </w:pPr>
      <w:bookmarkStart w:id="0" w:name="_GoBack"/>
      <w:bookmarkEnd w:id="0"/>
      <w:r w:rsidRPr="0016305B">
        <w:rPr>
          <w:rFonts w:asciiTheme="majorHAnsi" w:hAnsiTheme="majorHAnsi" w:cstheme="minorHAnsi"/>
          <w:sz w:val="22"/>
          <w:szCs w:val="22"/>
        </w:rPr>
        <w:t>HEALTH AND SAFETY</w:t>
      </w:r>
    </w:p>
    <w:p w:rsidR="008F2BC5" w:rsidRPr="0016305B" w:rsidRDefault="008F2BC5" w:rsidP="0016305B">
      <w:pPr>
        <w:spacing w:line="276" w:lineRule="auto"/>
        <w:rPr>
          <w:rFonts w:asciiTheme="majorHAnsi" w:hAnsiTheme="majorHAnsi" w:cstheme="minorHAnsi"/>
        </w:rPr>
      </w:pPr>
    </w:p>
    <w:p w:rsidR="008F2BC5" w:rsidRPr="0016305B" w:rsidRDefault="008F2BC5" w:rsidP="0016305B">
      <w:pPr>
        <w:pStyle w:val="BodyText3"/>
        <w:spacing w:line="276" w:lineRule="auto"/>
        <w:rPr>
          <w:rFonts w:asciiTheme="majorHAnsi" w:hAnsiTheme="majorHAnsi" w:cstheme="minorHAnsi"/>
          <w:sz w:val="22"/>
          <w:szCs w:val="22"/>
        </w:rPr>
      </w:pPr>
      <w:r w:rsidRPr="0016305B">
        <w:rPr>
          <w:rFonts w:asciiTheme="majorHAnsi" w:hAnsiTheme="majorHAnsi" w:cstheme="minorHAnsi"/>
          <w:sz w:val="22"/>
          <w:szCs w:val="22"/>
        </w:rPr>
        <w:t>When working with tools, equipment and materials, in practical activities and in different environments, including those that are unfamiliar, pupils should be taught:</w:t>
      </w:r>
    </w:p>
    <w:p w:rsidR="008F2BC5" w:rsidRPr="0016305B" w:rsidRDefault="008F2BC5" w:rsidP="0016305B">
      <w:pPr>
        <w:numPr>
          <w:ilvl w:val="0"/>
          <w:numId w:val="9"/>
        </w:numPr>
        <w:spacing w:after="0" w:line="276" w:lineRule="auto"/>
        <w:rPr>
          <w:rFonts w:asciiTheme="majorHAnsi" w:hAnsiTheme="majorHAnsi" w:cstheme="minorHAnsi"/>
        </w:rPr>
      </w:pPr>
      <w:r w:rsidRPr="0016305B">
        <w:rPr>
          <w:rFonts w:asciiTheme="majorHAnsi" w:hAnsiTheme="majorHAnsi" w:cstheme="minorHAnsi"/>
        </w:rPr>
        <w:t>About hazards, risks and risk control</w:t>
      </w:r>
    </w:p>
    <w:p w:rsidR="008F2BC5" w:rsidRPr="0016305B" w:rsidRDefault="008F2BC5" w:rsidP="0016305B">
      <w:pPr>
        <w:numPr>
          <w:ilvl w:val="0"/>
          <w:numId w:val="9"/>
        </w:numPr>
        <w:spacing w:after="0" w:line="276" w:lineRule="auto"/>
        <w:rPr>
          <w:rFonts w:asciiTheme="majorHAnsi" w:hAnsiTheme="majorHAnsi" w:cstheme="minorHAnsi"/>
        </w:rPr>
      </w:pPr>
      <w:r w:rsidRPr="0016305B">
        <w:rPr>
          <w:rFonts w:asciiTheme="majorHAnsi" w:hAnsiTheme="majorHAnsi" w:cstheme="minorHAnsi"/>
        </w:rPr>
        <w:t>To recognise hazards, assess consequent risks and take steps to control the risks to themselves and others</w:t>
      </w:r>
    </w:p>
    <w:p w:rsidR="008F2BC5" w:rsidRPr="0016305B" w:rsidRDefault="008F2BC5" w:rsidP="0016305B">
      <w:pPr>
        <w:numPr>
          <w:ilvl w:val="0"/>
          <w:numId w:val="9"/>
        </w:numPr>
        <w:spacing w:after="0" w:line="276" w:lineRule="auto"/>
        <w:rPr>
          <w:rFonts w:asciiTheme="majorHAnsi" w:hAnsiTheme="majorHAnsi" w:cstheme="minorHAnsi"/>
        </w:rPr>
      </w:pPr>
      <w:r w:rsidRPr="0016305B">
        <w:rPr>
          <w:rFonts w:asciiTheme="majorHAnsi" w:hAnsiTheme="majorHAnsi" w:cstheme="minorHAnsi"/>
        </w:rPr>
        <w:t>To use information to assess the immediate and cumulative risks</w:t>
      </w:r>
    </w:p>
    <w:p w:rsidR="008F2BC5" w:rsidRPr="0016305B" w:rsidRDefault="008F2BC5" w:rsidP="0016305B">
      <w:pPr>
        <w:numPr>
          <w:ilvl w:val="0"/>
          <w:numId w:val="10"/>
        </w:numPr>
        <w:spacing w:after="0" w:line="276" w:lineRule="auto"/>
        <w:rPr>
          <w:rFonts w:asciiTheme="majorHAnsi" w:hAnsiTheme="majorHAnsi" w:cstheme="minorHAnsi"/>
        </w:rPr>
      </w:pPr>
      <w:r w:rsidRPr="0016305B">
        <w:rPr>
          <w:rFonts w:asciiTheme="majorHAnsi" w:hAnsiTheme="majorHAnsi" w:cstheme="minorHAnsi"/>
        </w:rPr>
        <w:t>To manage their environment to ensure the health and safety of themselves and others</w:t>
      </w:r>
    </w:p>
    <w:p w:rsidR="008F2BC5" w:rsidRPr="0016305B" w:rsidRDefault="008F2BC5" w:rsidP="0016305B">
      <w:pPr>
        <w:numPr>
          <w:ilvl w:val="0"/>
          <w:numId w:val="11"/>
        </w:numPr>
        <w:spacing w:after="0" w:line="276" w:lineRule="auto"/>
        <w:rPr>
          <w:rFonts w:asciiTheme="majorHAnsi" w:hAnsiTheme="majorHAnsi" w:cstheme="minorHAnsi"/>
        </w:rPr>
      </w:pPr>
      <w:r w:rsidRPr="0016305B">
        <w:rPr>
          <w:rFonts w:asciiTheme="majorHAnsi" w:hAnsiTheme="majorHAnsi" w:cstheme="minorHAnsi"/>
        </w:rPr>
        <w:t xml:space="preserve">To explain the steps they take to control risks </w:t>
      </w:r>
    </w:p>
    <w:p w:rsidR="008F2BC5" w:rsidRPr="0016305B" w:rsidRDefault="008F2BC5" w:rsidP="0016305B">
      <w:pPr>
        <w:spacing w:line="276" w:lineRule="auto"/>
        <w:rPr>
          <w:rFonts w:asciiTheme="majorHAnsi" w:hAnsiTheme="majorHAnsi" w:cstheme="minorHAnsi"/>
        </w:rPr>
      </w:pPr>
    </w:p>
    <w:p w:rsidR="008F2BC5" w:rsidRPr="0016305B" w:rsidRDefault="008F2BC5" w:rsidP="00BF2742">
      <w:pPr>
        <w:spacing w:line="276" w:lineRule="auto"/>
        <w:rPr>
          <w:rFonts w:asciiTheme="majorHAnsi" w:hAnsiTheme="majorHAnsi" w:cstheme="minorHAnsi"/>
          <w:b/>
        </w:rPr>
      </w:pPr>
      <w:r w:rsidRPr="0016305B">
        <w:rPr>
          <w:rFonts w:asciiTheme="majorHAnsi" w:hAnsiTheme="majorHAnsi" w:cstheme="minorHAnsi"/>
        </w:rPr>
        <w:t>It is the responsibility of the art and design subject leader to pass on any relevant Health and Safety information to all staff who teach art and design. It is the responsibility of each individual member of staff to ensure that they have read and understood the information passed onto them and act accordingly.</w:t>
      </w:r>
      <w:r w:rsidR="00BF2742">
        <w:rPr>
          <w:rFonts w:asciiTheme="majorHAnsi" w:hAnsiTheme="majorHAnsi" w:cstheme="minorHAnsi"/>
        </w:rPr>
        <w:br/>
      </w:r>
      <w:r w:rsidR="00BF2742">
        <w:rPr>
          <w:rFonts w:asciiTheme="majorHAnsi" w:hAnsiTheme="majorHAnsi" w:cstheme="minorHAnsi"/>
          <w:b/>
        </w:rPr>
        <w:br/>
      </w:r>
      <w:r w:rsidRPr="0016305B">
        <w:rPr>
          <w:rFonts w:asciiTheme="majorHAnsi" w:hAnsiTheme="majorHAnsi" w:cstheme="minorHAnsi"/>
          <w:b/>
        </w:rPr>
        <w:t>Guide to Safe Practice in Art and Design</w:t>
      </w:r>
    </w:p>
    <w:p w:rsidR="008F2BC5" w:rsidRPr="0016305B" w:rsidRDefault="00CA320F" w:rsidP="0016305B">
      <w:pPr>
        <w:spacing w:line="276" w:lineRule="auto"/>
        <w:rPr>
          <w:rFonts w:asciiTheme="majorHAnsi" w:hAnsiTheme="majorHAnsi" w:cstheme="minorHAnsi"/>
          <w:b/>
          <w:color w:val="0000FF"/>
        </w:rPr>
      </w:pPr>
      <w:hyperlink r:id="rId5" w:history="1">
        <w:r w:rsidR="008F2BC5" w:rsidRPr="0016305B">
          <w:rPr>
            <w:rStyle w:val="Hyperlink"/>
            <w:rFonts w:asciiTheme="majorHAnsi" w:hAnsiTheme="majorHAnsi" w:cstheme="minorHAnsi"/>
            <w:b/>
          </w:rPr>
          <w:t>http://www.slamnet.org.uk/art/primary_health_and_safety.htm</w:t>
        </w:r>
      </w:hyperlink>
    </w:p>
    <w:p w:rsidR="008F2BC5" w:rsidRPr="0016305B" w:rsidRDefault="008F2BC5" w:rsidP="0016305B">
      <w:pPr>
        <w:spacing w:line="276" w:lineRule="auto"/>
        <w:rPr>
          <w:rFonts w:asciiTheme="majorHAnsi" w:hAnsiTheme="majorHAnsi" w:cstheme="minorHAnsi"/>
        </w:rPr>
      </w:pPr>
    </w:p>
    <w:p w:rsidR="008F2BC5" w:rsidRPr="0016305B" w:rsidRDefault="008F2BC5" w:rsidP="0016305B">
      <w:pPr>
        <w:pStyle w:val="Heading2"/>
        <w:spacing w:line="276" w:lineRule="auto"/>
        <w:rPr>
          <w:rFonts w:asciiTheme="majorHAnsi" w:hAnsiTheme="majorHAnsi" w:cstheme="minorHAnsi"/>
          <w:sz w:val="22"/>
          <w:szCs w:val="22"/>
        </w:rPr>
      </w:pPr>
      <w:r w:rsidRPr="0016305B">
        <w:rPr>
          <w:rFonts w:asciiTheme="majorHAnsi" w:hAnsiTheme="majorHAnsi" w:cstheme="minorHAnsi"/>
          <w:sz w:val="22"/>
          <w:szCs w:val="22"/>
        </w:rPr>
        <w:t>RESOURCES</w:t>
      </w:r>
    </w:p>
    <w:p w:rsidR="008F2BC5" w:rsidRPr="0016305B" w:rsidRDefault="00BF2742" w:rsidP="0016305B">
      <w:pPr>
        <w:spacing w:line="276" w:lineRule="auto"/>
        <w:rPr>
          <w:rFonts w:asciiTheme="majorHAnsi" w:hAnsiTheme="majorHAnsi" w:cstheme="minorHAnsi"/>
        </w:rPr>
      </w:pPr>
      <w:r>
        <w:rPr>
          <w:rFonts w:asciiTheme="majorHAnsi" w:hAnsiTheme="majorHAnsi" w:cstheme="minorHAnsi"/>
        </w:rPr>
        <w:br/>
      </w:r>
      <w:r w:rsidR="008F2BC5" w:rsidRPr="0016305B">
        <w:rPr>
          <w:rFonts w:asciiTheme="majorHAnsi" w:hAnsiTheme="majorHAnsi" w:cstheme="minorHAnsi"/>
        </w:rPr>
        <w:t xml:space="preserve">The art and design subject leader is responsible for ensuring the provision and effective use of resources necessary for the high quality delivery of the art and design curriculum. A full list of </w:t>
      </w:r>
      <w:r>
        <w:rPr>
          <w:rFonts w:asciiTheme="majorHAnsi" w:hAnsiTheme="majorHAnsi" w:cstheme="minorHAnsi"/>
        </w:rPr>
        <w:t xml:space="preserve">available </w:t>
      </w:r>
      <w:r w:rsidR="008F2BC5" w:rsidRPr="0016305B">
        <w:rPr>
          <w:rFonts w:asciiTheme="majorHAnsi" w:hAnsiTheme="majorHAnsi" w:cstheme="minorHAnsi"/>
        </w:rPr>
        <w:t xml:space="preserve">resources </w:t>
      </w:r>
      <w:r>
        <w:rPr>
          <w:rFonts w:asciiTheme="majorHAnsi" w:hAnsiTheme="majorHAnsi" w:cstheme="minorHAnsi"/>
        </w:rPr>
        <w:t>is included as an appendix</w:t>
      </w:r>
      <w:r w:rsidR="008F2BC5" w:rsidRPr="0016305B">
        <w:rPr>
          <w:rFonts w:asciiTheme="majorHAnsi" w:hAnsiTheme="majorHAnsi" w:cstheme="minorHAnsi"/>
        </w:rPr>
        <w:t>.</w:t>
      </w:r>
    </w:p>
    <w:p w:rsidR="008F2BC5" w:rsidRPr="0016305B" w:rsidRDefault="008F2BC5" w:rsidP="0016305B">
      <w:pPr>
        <w:spacing w:line="276" w:lineRule="auto"/>
        <w:rPr>
          <w:rFonts w:asciiTheme="majorHAnsi" w:hAnsiTheme="majorHAnsi" w:cstheme="minorHAnsi"/>
        </w:rPr>
      </w:pPr>
    </w:p>
    <w:p w:rsidR="008F2BC5" w:rsidRPr="0016305B" w:rsidRDefault="008F2BC5" w:rsidP="0016305B">
      <w:pPr>
        <w:pStyle w:val="Heading2"/>
        <w:spacing w:line="276" w:lineRule="auto"/>
        <w:rPr>
          <w:rFonts w:asciiTheme="majorHAnsi" w:hAnsiTheme="majorHAnsi" w:cstheme="minorHAnsi"/>
          <w:sz w:val="22"/>
          <w:szCs w:val="22"/>
        </w:rPr>
      </w:pPr>
      <w:r w:rsidRPr="0016305B">
        <w:rPr>
          <w:rFonts w:asciiTheme="majorHAnsi" w:hAnsiTheme="majorHAnsi" w:cstheme="minorHAnsi"/>
          <w:sz w:val="22"/>
          <w:szCs w:val="22"/>
        </w:rPr>
        <w:lastRenderedPageBreak/>
        <w:t>REVIEW</w:t>
      </w:r>
    </w:p>
    <w:p w:rsidR="008F2BC5" w:rsidRPr="0016305B" w:rsidRDefault="00BF2742" w:rsidP="0016305B">
      <w:pPr>
        <w:pStyle w:val="BodyText3"/>
        <w:spacing w:line="276" w:lineRule="auto"/>
        <w:rPr>
          <w:rFonts w:asciiTheme="majorHAnsi" w:hAnsiTheme="majorHAnsi" w:cstheme="minorHAnsi"/>
          <w:sz w:val="22"/>
          <w:szCs w:val="22"/>
        </w:rPr>
      </w:pPr>
      <w:r>
        <w:rPr>
          <w:rFonts w:asciiTheme="majorHAnsi" w:hAnsiTheme="majorHAnsi" w:cstheme="minorHAnsi"/>
          <w:sz w:val="22"/>
          <w:szCs w:val="22"/>
        </w:rPr>
        <w:br/>
      </w:r>
      <w:r w:rsidR="008F2BC5" w:rsidRPr="0016305B">
        <w:rPr>
          <w:rFonts w:asciiTheme="majorHAnsi" w:hAnsiTheme="majorHAnsi" w:cstheme="minorHAnsi"/>
          <w:sz w:val="22"/>
          <w:szCs w:val="22"/>
        </w:rPr>
        <w:t>The subject leader will be responsible for continuous monitoring and evaluation of the scheme throughout the school. The subject leader will revise the sch</w:t>
      </w:r>
      <w:r>
        <w:rPr>
          <w:rFonts w:asciiTheme="majorHAnsi" w:hAnsiTheme="majorHAnsi" w:cstheme="minorHAnsi"/>
          <w:sz w:val="22"/>
          <w:szCs w:val="22"/>
        </w:rPr>
        <w:t>eme as necessary in the light of evaluations.</w:t>
      </w:r>
    </w:p>
    <w:p w:rsidR="008F2BC5" w:rsidRPr="0016305B" w:rsidRDefault="008F2BC5" w:rsidP="0016305B">
      <w:pPr>
        <w:spacing w:line="276" w:lineRule="auto"/>
        <w:rPr>
          <w:rFonts w:asciiTheme="majorHAnsi" w:hAnsiTheme="majorHAnsi" w:cstheme="minorHAnsi"/>
        </w:rPr>
      </w:pPr>
    </w:p>
    <w:p w:rsidR="008F2BC5" w:rsidRPr="0016305B" w:rsidRDefault="008F2BC5" w:rsidP="0016305B">
      <w:pPr>
        <w:spacing w:line="276" w:lineRule="auto"/>
        <w:rPr>
          <w:rFonts w:asciiTheme="majorHAnsi" w:hAnsiTheme="majorHAnsi" w:cstheme="minorHAnsi"/>
        </w:rPr>
      </w:pPr>
    </w:p>
    <w:sectPr w:rsidR="008F2BC5" w:rsidRPr="00163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7C9"/>
    <w:multiLevelType w:val="hybridMultilevel"/>
    <w:tmpl w:val="EDEAE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D601B5"/>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30E58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6758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DB57C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611636"/>
    <w:multiLevelType w:val="multilevel"/>
    <w:tmpl w:val="70D4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C4638D"/>
    <w:multiLevelType w:val="multilevel"/>
    <w:tmpl w:val="E04C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9C22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A4D78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67139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6E6597"/>
    <w:multiLevelType w:val="hybridMultilevel"/>
    <w:tmpl w:val="775A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B4E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762469E"/>
    <w:multiLevelType w:val="multilevel"/>
    <w:tmpl w:val="9EFA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105B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BCC18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BD0363E"/>
    <w:multiLevelType w:val="hybridMultilevel"/>
    <w:tmpl w:val="4E7C710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1"/>
  </w:num>
  <w:num w:numId="4">
    <w:abstractNumId w:val="15"/>
  </w:num>
  <w:num w:numId="5">
    <w:abstractNumId w:val="9"/>
  </w:num>
  <w:num w:numId="6">
    <w:abstractNumId w:val="13"/>
  </w:num>
  <w:num w:numId="7">
    <w:abstractNumId w:val="8"/>
  </w:num>
  <w:num w:numId="8">
    <w:abstractNumId w:val="1"/>
  </w:num>
  <w:num w:numId="9">
    <w:abstractNumId w:val="4"/>
  </w:num>
  <w:num w:numId="10">
    <w:abstractNumId w:val="3"/>
  </w:num>
  <w:num w:numId="11">
    <w:abstractNumId w:val="7"/>
  </w:num>
  <w:num w:numId="12">
    <w:abstractNumId w:val="2"/>
  </w:num>
  <w:num w:numId="13">
    <w:abstractNumId w:val="0"/>
  </w:num>
  <w:num w:numId="14">
    <w:abstractNumId w:val="6"/>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C5"/>
    <w:rsid w:val="0016305B"/>
    <w:rsid w:val="00163E5A"/>
    <w:rsid w:val="004D4C7F"/>
    <w:rsid w:val="005B089B"/>
    <w:rsid w:val="008F2BC5"/>
    <w:rsid w:val="00904C72"/>
    <w:rsid w:val="00BF2742"/>
    <w:rsid w:val="00CA320F"/>
    <w:rsid w:val="00CD1DC8"/>
    <w:rsid w:val="00E75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829FF-F4F4-4485-87C5-7D226821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F2BC5"/>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8F2B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8F2BC5"/>
    <w:pPr>
      <w:spacing w:after="0" w:line="240" w:lineRule="auto"/>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semiHidden/>
    <w:rsid w:val="008F2BC5"/>
    <w:rPr>
      <w:rFonts w:ascii="Times New Roman" w:eastAsia="Times New Roman" w:hAnsi="Times New Roman" w:cs="Times New Roman"/>
      <w:b/>
      <w:sz w:val="28"/>
      <w:szCs w:val="20"/>
    </w:rPr>
  </w:style>
  <w:style w:type="table" w:styleId="TableGrid">
    <w:name w:val="Table Grid"/>
    <w:basedOn w:val="TableNormal"/>
    <w:uiPriority w:val="39"/>
    <w:rsid w:val="008F2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BC5"/>
    <w:pPr>
      <w:ind w:left="720"/>
      <w:contextualSpacing/>
    </w:pPr>
  </w:style>
  <w:style w:type="paragraph" w:styleId="BodyText">
    <w:name w:val="Body Text"/>
    <w:basedOn w:val="Normal"/>
    <w:link w:val="BodyTextChar"/>
    <w:uiPriority w:val="99"/>
    <w:semiHidden/>
    <w:unhideWhenUsed/>
    <w:rsid w:val="008F2BC5"/>
    <w:pPr>
      <w:spacing w:after="120"/>
    </w:pPr>
  </w:style>
  <w:style w:type="character" w:customStyle="1" w:styleId="BodyTextChar">
    <w:name w:val="Body Text Char"/>
    <w:basedOn w:val="DefaultParagraphFont"/>
    <w:link w:val="BodyText"/>
    <w:uiPriority w:val="99"/>
    <w:semiHidden/>
    <w:rsid w:val="008F2BC5"/>
  </w:style>
  <w:style w:type="paragraph" w:styleId="BodyText3">
    <w:name w:val="Body Text 3"/>
    <w:basedOn w:val="Normal"/>
    <w:link w:val="BodyText3Char"/>
    <w:uiPriority w:val="99"/>
    <w:semiHidden/>
    <w:unhideWhenUsed/>
    <w:rsid w:val="008F2BC5"/>
    <w:pPr>
      <w:spacing w:after="120"/>
    </w:pPr>
    <w:rPr>
      <w:sz w:val="16"/>
      <w:szCs w:val="16"/>
    </w:rPr>
  </w:style>
  <w:style w:type="character" w:customStyle="1" w:styleId="BodyText3Char">
    <w:name w:val="Body Text 3 Char"/>
    <w:basedOn w:val="DefaultParagraphFont"/>
    <w:link w:val="BodyText3"/>
    <w:uiPriority w:val="99"/>
    <w:semiHidden/>
    <w:rsid w:val="008F2BC5"/>
    <w:rPr>
      <w:sz w:val="16"/>
      <w:szCs w:val="16"/>
    </w:rPr>
  </w:style>
  <w:style w:type="character" w:customStyle="1" w:styleId="Heading2Char">
    <w:name w:val="Heading 2 Char"/>
    <w:basedOn w:val="DefaultParagraphFont"/>
    <w:link w:val="Heading2"/>
    <w:rsid w:val="008F2BC5"/>
    <w:rPr>
      <w:rFonts w:ascii="Arial" w:eastAsia="Times New Roman" w:hAnsi="Arial" w:cs="Times New Roman"/>
      <w:b/>
      <w:sz w:val="24"/>
      <w:szCs w:val="20"/>
    </w:rPr>
  </w:style>
  <w:style w:type="character" w:styleId="Hyperlink">
    <w:name w:val="Hyperlink"/>
    <w:basedOn w:val="DefaultParagraphFont"/>
    <w:semiHidden/>
    <w:rsid w:val="008F2BC5"/>
    <w:rPr>
      <w:color w:val="0000FF"/>
      <w:u w:val="single"/>
    </w:rPr>
  </w:style>
  <w:style w:type="paragraph" w:styleId="NormalWeb">
    <w:name w:val="Normal (Web)"/>
    <w:basedOn w:val="Normal"/>
    <w:uiPriority w:val="99"/>
    <w:semiHidden/>
    <w:unhideWhenUsed/>
    <w:rsid w:val="008F2B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F2BC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2249">
      <w:bodyDiv w:val="1"/>
      <w:marLeft w:val="0"/>
      <w:marRight w:val="0"/>
      <w:marTop w:val="0"/>
      <w:marBottom w:val="0"/>
      <w:divBdr>
        <w:top w:val="none" w:sz="0" w:space="0" w:color="auto"/>
        <w:left w:val="none" w:sz="0" w:space="0" w:color="auto"/>
        <w:bottom w:val="none" w:sz="0" w:space="0" w:color="auto"/>
        <w:right w:val="none" w:sz="0" w:space="0" w:color="auto"/>
      </w:divBdr>
    </w:div>
    <w:div w:id="247156250">
      <w:bodyDiv w:val="1"/>
      <w:marLeft w:val="0"/>
      <w:marRight w:val="0"/>
      <w:marTop w:val="0"/>
      <w:marBottom w:val="0"/>
      <w:divBdr>
        <w:top w:val="none" w:sz="0" w:space="0" w:color="auto"/>
        <w:left w:val="none" w:sz="0" w:space="0" w:color="auto"/>
        <w:bottom w:val="none" w:sz="0" w:space="0" w:color="auto"/>
        <w:right w:val="none" w:sz="0" w:space="0" w:color="auto"/>
      </w:divBdr>
    </w:div>
    <w:div w:id="18228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lamnet.org.uk/art/primary_health_and_safety.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Large</dc:creator>
  <cp:keywords/>
  <dc:description/>
  <cp:lastModifiedBy>K Large</cp:lastModifiedBy>
  <cp:revision>2</cp:revision>
  <dcterms:created xsi:type="dcterms:W3CDTF">2021-11-21T16:21:00Z</dcterms:created>
  <dcterms:modified xsi:type="dcterms:W3CDTF">2021-11-21T16:21:00Z</dcterms:modified>
</cp:coreProperties>
</file>